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电控</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冬瓜山等项目-矿用高压开关装置等</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3176</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11</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23</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2、公开招标（竞价）</w:t>
      </w:r>
      <w:r>
        <w:rPr>
          <w:rFonts w:hint="eastAsia" w:ascii="仿宋" w:hAnsi="仿宋" w:eastAsia="仿宋" w:cs="仿宋"/>
          <w:sz w:val="24"/>
          <w:szCs w:val="24"/>
          <w:lang w:eastAsia="zh-CN"/>
        </w:rPr>
        <w:t>为不见面开标</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一、招标日程安排</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1、招标公告发布日期：</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23</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30</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30</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7、签订合同时间：另行通知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center"/>
        <w:rPr>
          <w:rFonts w:hint="default" w:ascii="仿宋" w:hAnsi="仿宋" w:eastAsia="仿宋" w:cs="仿宋"/>
          <w:b w:val="0"/>
          <w:bCs w:val="0"/>
          <w:color w:val="auto"/>
          <w:sz w:val="24"/>
          <w:szCs w:val="24"/>
          <w:u w:val="single"/>
          <w:lang w:val="en-US" w:eastAsia="zh-CN"/>
        </w:rPr>
      </w:pPr>
      <w:r>
        <w:rPr>
          <w:rFonts w:hint="eastAsia" w:ascii="仿宋" w:hAnsi="仿宋" w:eastAsia="仿宋" w:cs="仿宋"/>
          <w:sz w:val="24"/>
          <w:szCs w:val="24"/>
          <w:u w:val="single"/>
        </w:rPr>
        <w:t>本次招标的具体内容如下：</w:t>
      </w:r>
      <w:r>
        <w:rPr>
          <w:rFonts w:hint="eastAsia" w:ascii="仿宋" w:hAnsi="仿宋" w:eastAsia="仿宋" w:cs="仿宋"/>
          <w:b w:val="0"/>
          <w:bCs w:val="0"/>
          <w:color w:val="auto"/>
          <w:sz w:val="24"/>
          <w:szCs w:val="24"/>
          <w:u w:val="single"/>
          <w:lang w:val="en-US" w:eastAsia="zh-CN"/>
        </w:rPr>
        <w:t>电控-冬瓜山等项目-矿用高压开关装置等</w:t>
      </w:r>
    </w:p>
    <w:p>
      <w:pPr>
        <w:spacing w:line="360" w:lineRule="auto"/>
        <w:jc w:val="left"/>
        <w:rPr>
          <w:rFonts w:hint="eastAsia" w:ascii="仿宋" w:hAnsi="仿宋" w:eastAsia="仿宋" w:cs="仿宋"/>
          <w:sz w:val="24"/>
          <w:szCs w:val="24"/>
          <w:u w:val="single"/>
        </w:rPr>
      </w:pPr>
      <w:r>
        <w:rPr>
          <w:rFonts w:hint="eastAsia" w:ascii="仿宋" w:hAnsi="仿宋" w:eastAsia="仿宋" w:cs="仿宋"/>
          <w:b w:val="0"/>
          <w:bCs w:val="0"/>
          <w:color w:val="auto"/>
          <w:sz w:val="24"/>
          <w:szCs w:val="24"/>
          <w:u w:val="single"/>
          <w:lang w:val="en-US" w:eastAsia="zh-CN"/>
        </w:rPr>
        <w:t>（详见报价单1包、2包）</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该招标数量为招标人在现有条件下核定的大约数量，此数量仅作为评标和签订合同数量的依据，不作为中标人最终供货结算数量的依据，最终供货结算数量的增减丝毫不影响投标报价的效力。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4、投标人营业执照所列示的经营范围必须涵盖本次招标材料品种。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四、招标公告发布的媒介及招标公告的获取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所有招标信息均以以上网站发布为准，其它任何形式的内容不作为招标投标以及开标评标的依据。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3、报名自招标公告发布之日起至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29</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30</w:t>
      </w:r>
      <w:bookmarkStart w:id="0" w:name="_GoBack"/>
      <w:bookmarkEnd w:id="0"/>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1、与本次招标材料的质量相关要求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（2）投标文件密封袋封口处应密封完整，加盖投标单位公章，并且注明招标编号及材料名称。因投标人制作、密封、寄送报价文件不符合要求的视为无效投标。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本次招标的材料由中标人负责运输。运输过程中未按相关安全、环保等要求所导致的一切安全生产事故由中标人承担责任。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5、中标通知：招标人以书面形式向中标人发出中标通知书。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6、招标人和中标人应当自中标通知书发出之日起三十日内，按照招标文件和中标人的投标文件订立书面合同，招标人和中标人不得再行订立背离本次招标实质性内容的其他协议。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