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hint="eastAsia" w:ascii="楷体_GB2312" w:hAnsi="宋体" w:eastAsia="楷体_GB2312" w:cs="宋体"/>
          <w:kern w:val="1"/>
          <w:sz w:val="44"/>
          <w:szCs w:val="44"/>
        </w:rPr>
      </w:pPr>
      <w:r>
        <w:rPr>
          <w:rFonts w:hint="eastAsia" w:ascii="楷体_GB2312" w:hAnsi="宋体" w:eastAsia="楷体_GB2312" w:cs="宋体"/>
          <w:kern w:val="1"/>
          <w:sz w:val="44"/>
          <w:szCs w:val="44"/>
        </w:rPr>
        <mc:AlternateContent>
          <mc:Choice Requires="wps">
            <w:drawing>
              <wp:anchor distT="0" distB="0" distL="114300" distR="114300" simplePos="0" relativeHeight="251658240"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8240;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CHQSY3QAAAA&#10;AwEAAA8AAAAAAAAAAQAgAAAAIgAAAGRycy9kb3ducmV2LnhtbFBLAQIUABQAAAAIAIdO4kCXbZq1&#10;swEAAEgDAAAOAAAAAAAAAAEAIAAAAB8BAABkcnMvZTJvRG9jLnhtbFBLBQYAAAAABgAGAFkBAABE&#10;BQ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hint="eastAsia" w:ascii="楷体_GB2312" w:hAnsi="宋体" w:eastAsia="楷体_GB2312" w:cs="宋体"/>
          <w:kern w:val="1"/>
          <w:sz w:val="44"/>
          <w:szCs w:val="44"/>
        </w:rPr>
      </w:pPr>
    </w:p>
    <w:p>
      <w:pPr>
        <w:spacing w:line="560" w:lineRule="exact"/>
        <w:jc w:val="center"/>
        <w:rPr>
          <w:rFonts w:hint="eastAsia"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w:t>
      </w:r>
      <w:r>
        <w:rPr>
          <w:rFonts w:hint="eastAsia" w:ascii="仿宋" w:hAnsi="仿宋" w:eastAsia="仿宋" w:cs="宋体"/>
          <w:b/>
          <w:bCs/>
          <w:kern w:val="1"/>
          <w:sz w:val="44"/>
          <w:szCs w:val="44"/>
          <w:u w:val="single"/>
          <w:lang w:eastAsia="zh-CN"/>
        </w:rPr>
        <w:t>建安第一事业部</w:t>
      </w:r>
    </w:p>
    <w:p>
      <w:pPr>
        <w:spacing w:line="560" w:lineRule="exact"/>
        <w:jc w:val="center"/>
        <w:rPr>
          <w:rFonts w:ascii="仿宋" w:hAnsi="仿宋" w:eastAsia="仿宋" w:cs="宋体"/>
          <w:b/>
          <w:bCs/>
          <w:kern w:val="1"/>
          <w:sz w:val="44"/>
          <w:szCs w:val="44"/>
          <w:u w:val="single"/>
        </w:rPr>
      </w:pPr>
      <w:r>
        <w:rPr>
          <w:rFonts w:hint="eastAsia" w:ascii="仿宋" w:hAnsi="仿宋" w:eastAsia="仿宋" w:cs="宋体"/>
          <w:b/>
          <w:bCs/>
          <w:kern w:val="1"/>
          <w:sz w:val="44"/>
          <w:szCs w:val="44"/>
          <w:u w:val="single"/>
          <w:lang w:eastAsia="zh-CN"/>
        </w:rPr>
        <w:t>铝模板租赁</w:t>
      </w:r>
    </w:p>
    <w:p>
      <w:pPr>
        <w:tabs>
          <w:tab w:val="left" w:pos="7020"/>
        </w:tabs>
        <w:jc w:val="center"/>
        <w:rPr>
          <w:rFonts w:hint="eastAsia" w:ascii="仿宋" w:hAnsi="仿宋" w:eastAsia="仿宋" w:cs="宋体"/>
          <w:b/>
          <w:bCs/>
          <w:kern w:val="1"/>
          <w:sz w:val="44"/>
          <w:szCs w:val="44"/>
          <w:u w:val="single"/>
        </w:rPr>
      </w:pPr>
    </w:p>
    <w:p>
      <w:pPr>
        <w:spacing w:line="560" w:lineRule="exact"/>
        <w:rPr>
          <w:rFonts w:hint="eastAsia" w:ascii="仿宋" w:hAnsi="仿宋" w:eastAsia="仿宋"/>
          <w:sz w:val="44"/>
          <w:szCs w:val="44"/>
        </w:rPr>
      </w:pPr>
    </w:p>
    <w:p>
      <w:pPr>
        <w:tabs>
          <w:tab w:val="left" w:pos="7020"/>
        </w:tabs>
        <w:jc w:val="center"/>
        <w:rPr>
          <w:rFonts w:hint="eastAsia"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hint="eastAsia" w:ascii="仿宋" w:hAnsi="仿宋" w:eastAsia="仿宋"/>
          <w:b/>
          <w:sz w:val="52"/>
          <w:szCs w:val="52"/>
        </w:rPr>
      </w:pPr>
      <w:bookmarkStart w:id="0" w:name="_GoBack"/>
      <w:bookmarkEnd w:id="0"/>
    </w:p>
    <w:p>
      <w:pPr>
        <w:tabs>
          <w:tab w:val="left" w:pos="7020"/>
        </w:tabs>
        <w:spacing w:line="560" w:lineRule="exact"/>
        <w:jc w:val="center"/>
        <w:rPr>
          <w:rFonts w:hint="eastAsia" w:ascii="仿宋" w:hAnsi="仿宋" w:eastAsia="仿宋"/>
          <w:b/>
          <w:sz w:val="52"/>
          <w:szCs w:val="52"/>
        </w:rPr>
      </w:pPr>
    </w:p>
    <w:p>
      <w:pPr>
        <w:spacing w:line="560" w:lineRule="exact"/>
        <w:rPr>
          <w:rFonts w:hint="default" w:ascii="仿宋" w:hAnsi="仿宋" w:eastAsia="仿宋" w:cs="仿宋_GB2312"/>
          <w:b/>
          <w:bCs/>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w:t>
      </w:r>
      <w:r>
        <w:rPr>
          <w:rFonts w:hint="eastAsia" w:ascii="仿宋" w:hAnsi="仿宋" w:eastAsia="仿宋" w:cs="仿宋_GB2312"/>
          <w:b/>
          <w:bCs/>
          <w:sz w:val="32"/>
          <w:szCs w:val="32"/>
          <w:u w:val="single"/>
          <w:lang w:val="en-US" w:eastAsia="zh-CN"/>
        </w:rPr>
        <w:t>3111</w:t>
      </w:r>
    </w:p>
    <w:p>
      <w:pPr>
        <w:spacing w:line="560" w:lineRule="exact"/>
        <w:rPr>
          <w:rFonts w:hint="eastAsia" w:ascii="仿宋" w:hAnsi="仿宋" w:eastAsia="仿宋" w:cs="仿宋_GB2312"/>
          <w:b/>
          <w:bCs/>
          <w:sz w:val="32"/>
          <w:szCs w:val="32"/>
          <w:u w:val="single"/>
        </w:rPr>
      </w:pPr>
    </w:p>
    <w:p>
      <w:pPr>
        <w:spacing w:line="560" w:lineRule="exact"/>
        <w:rPr>
          <w:rFonts w:hint="eastAsia"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w:t>
      </w:r>
      <w:r>
        <w:rPr>
          <w:rFonts w:hint="eastAsia" w:ascii="仿宋" w:hAnsi="仿宋" w:eastAsia="仿宋" w:cs="仿宋_GB2312"/>
          <w:b/>
          <w:bCs/>
          <w:sz w:val="32"/>
          <w:szCs w:val="32"/>
          <w:u w:val="single"/>
          <w:lang w:val="en-US" w:eastAsia="zh-CN"/>
        </w:rPr>
        <w:t>3</w:t>
      </w:r>
      <w:r>
        <w:rPr>
          <w:rFonts w:hint="eastAsia" w:ascii="仿宋" w:hAnsi="仿宋" w:eastAsia="仿宋" w:cs="仿宋_GB2312"/>
          <w:b/>
          <w:bCs/>
          <w:sz w:val="32"/>
          <w:szCs w:val="32"/>
          <w:u w:val="single"/>
        </w:rPr>
        <w:t>年</w:t>
      </w:r>
      <w:r>
        <w:rPr>
          <w:rFonts w:hint="eastAsia" w:ascii="仿宋" w:hAnsi="仿宋" w:eastAsia="仿宋" w:cs="仿宋_GB2312"/>
          <w:b/>
          <w:bCs/>
          <w:sz w:val="32"/>
          <w:szCs w:val="32"/>
          <w:u w:val="single"/>
          <w:lang w:val="en-US" w:eastAsia="zh-CN"/>
        </w:rPr>
        <w:t>8</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4</w:t>
      </w:r>
      <w:r>
        <w:rPr>
          <w:rFonts w:hint="eastAsia" w:ascii="仿宋" w:hAnsi="仿宋" w:eastAsia="仿宋" w:cs="仿宋_GB2312"/>
          <w:b/>
          <w:bCs/>
          <w:sz w:val="32"/>
          <w:szCs w:val="32"/>
          <w:u w:val="single"/>
        </w:rPr>
        <w:t>日</w:t>
      </w:r>
    </w:p>
    <w:p>
      <w:pPr>
        <w:spacing w:line="560" w:lineRule="exact"/>
        <w:rPr>
          <w:rFonts w:hint="eastAsia" w:ascii="仿宋" w:hAnsi="仿宋" w:eastAsia="仿宋" w:cs="仿宋_GB2312"/>
          <w:b/>
          <w:bCs/>
          <w:sz w:val="32"/>
          <w:szCs w:val="32"/>
          <w:u w:val="single"/>
        </w:rPr>
      </w:pPr>
    </w:p>
    <w:p>
      <w:pPr>
        <w:spacing w:line="560" w:lineRule="exact"/>
        <w:rPr>
          <w:rFonts w:hint="eastAsia"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spacing w:line="560" w:lineRule="exact"/>
        <w:rPr>
          <w:rFonts w:hint="eastAsia" w:ascii="仿宋" w:hAnsi="仿宋" w:eastAsia="仿宋" w:cs="仿宋_GB2312"/>
          <w:b/>
          <w:bCs/>
          <w:sz w:val="32"/>
          <w:szCs w:val="32"/>
        </w:rPr>
      </w:pPr>
    </w:p>
    <w:p>
      <w:pPr>
        <w:spacing w:line="560" w:lineRule="exact"/>
        <w:rPr>
          <w:rFonts w:hint="eastAsia"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w:t>
      </w:r>
      <w:r>
        <w:rPr>
          <w:rFonts w:hint="eastAsia" w:ascii="仿宋" w:hAnsi="仿宋" w:eastAsia="仿宋" w:cs="仿宋_GB2312"/>
          <w:b/>
          <w:bCs/>
          <w:sz w:val="32"/>
          <w:szCs w:val="32"/>
          <w:u w:val="single"/>
          <w:lang w:eastAsia="zh-CN"/>
        </w:rPr>
        <w:t>、任凡</w:t>
      </w:r>
      <w:r>
        <w:rPr>
          <w:rFonts w:hint="eastAsia" w:ascii="仿宋" w:hAnsi="仿宋" w:eastAsia="仿宋" w:cs="仿宋_GB2312"/>
          <w:b/>
          <w:bCs/>
          <w:sz w:val="32"/>
          <w:szCs w:val="32"/>
          <w:u w:val="single"/>
        </w:rPr>
        <w:t>（1</w:t>
      </w:r>
      <w:r>
        <w:rPr>
          <w:rFonts w:hint="eastAsia" w:ascii="仿宋" w:hAnsi="仿宋" w:eastAsia="仿宋" w:cs="仿宋_GB2312"/>
          <w:b/>
          <w:bCs/>
          <w:sz w:val="32"/>
          <w:szCs w:val="32"/>
          <w:u w:val="single"/>
          <w:lang w:val="en-US" w:eastAsia="zh-CN"/>
        </w:rPr>
        <w:t>5656263008</w:t>
      </w:r>
      <w:r>
        <w:rPr>
          <w:rFonts w:hint="eastAsia" w:ascii="仿宋" w:hAnsi="仿宋" w:eastAsia="仿宋" w:cs="仿宋_GB2312"/>
          <w:b/>
          <w:bCs/>
          <w:sz w:val="32"/>
          <w:szCs w:val="32"/>
          <w:u w:val="single"/>
        </w:rPr>
        <w:t>）</w:t>
      </w:r>
    </w:p>
    <w:p>
      <w:pPr>
        <w:tabs>
          <w:tab w:val="left" w:pos="7020"/>
        </w:tabs>
        <w:snapToGrid w:val="0"/>
        <w:spacing w:line="560" w:lineRule="exact"/>
        <w:jc w:val="left"/>
        <w:rPr>
          <w:rFonts w:hint="eastAsia" w:ascii="仿宋" w:hAnsi="仿宋" w:eastAsia="仿宋" w:cs="仿宋_GB2312"/>
          <w:b/>
          <w:bCs/>
          <w:sz w:val="32"/>
          <w:szCs w:val="32"/>
          <w:u w:val="single"/>
        </w:rPr>
      </w:pPr>
    </w:p>
    <w:p>
      <w:pPr>
        <w:tabs>
          <w:tab w:val="left" w:pos="7020"/>
        </w:tabs>
        <w:snapToGrid w:val="0"/>
        <w:spacing w:line="560" w:lineRule="exact"/>
        <w:jc w:val="left"/>
        <w:rPr>
          <w:rFonts w:hint="eastAsia" w:ascii="仿宋" w:hAnsi="仿宋" w:eastAsia="仿宋" w:cs="仿宋_GB2312"/>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bCs/>
          <w:sz w:val="28"/>
          <w:szCs w:val="28"/>
        </w:rPr>
      </w:pPr>
    </w:p>
    <w:p>
      <w:pPr>
        <w:spacing w:line="560" w:lineRule="exact"/>
        <w:rPr>
          <w:rFonts w:hint="eastAsia" w:ascii="仿宋" w:hAnsi="仿宋" w:eastAsia="仿宋" w:cs="仿宋_GB2312"/>
          <w:b/>
          <w:bCs/>
          <w:sz w:val="28"/>
          <w:szCs w:val="28"/>
        </w:rPr>
      </w:pPr>
      <w:r>
        <w:rPr>
          <w:rFonts w:hint="eastAsia" w:ascii="仿宋" w:hAnsi="仿宋" w:eastAsia="仿宋" w:cs="仿宋_GB2312"/>
          <w:b/>
          <w:bCs/>
          <w:sz w:val="28"/>
          <w:szCs w:val="28"/>
        </w:rPr>
        <w:t>【声明】</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2、公开招标（竞价）在铜冠建安公司纪委监督下进行。</w:t>
      </w: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一、招标日程安排</w:t>
      </w:r>
    </w:p>
    <w:p>
      <w:pPr>
        <w:spacing w:line="560" w:lineRule="exact"/>
        <w:rPr>
          <w:rFonts w:hint="eastAsia" w:ascii="仿宋" w:hAnsi="仿宋" w:eastAsia="仿宋" w:cs="仿宋_GB2312"/>
          <w:b/>
          <w:sz w:val="36"/>
          <w:szCs w:val="36"/>
        </w:rPr>
      </w:pP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8</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4</w:t>
      </w:r>
      <w:r>
        <w:rPr>
          <w:rFonts w:hint="eastAsia" w:ascii="仿宋" w:hAnsi="仿宋" w:eastAsia="仿宋" w:cs="仿宋_GB2312"/>
          <w:sz w:val="28"/>
          <w:szCs w:val="28"/>
          <w:u w:val="single"/>
        </w:rPr>
        <w:t>日</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8</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日</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w:t>
      </w:r>
      <w:r>
        <w:rPr>
          <w:rFonts w:hint="eastAsia" w:ascii="仿宋" w:hAnsi="仿宋" w:eastAsia="仿宋" w:cs="仿宋_GB2312"/>
          <w:sz w:val="28"/>
          <w:szCs w:val="28"/>
          <w:lang w:eastAsia="zh-CN"/>
        </w:rPr>
        <w:t>经营部</w:t>
      </w:r>
      <w:r>
        <w:rPr>
          <w:rFonts w:hint="eastAsia" w:ascii="仿宋" w:hAnsi="仿宋" w:eastAsia="仿宋" w:cs="仿宋_GB2312"/>
          <w:sz w:val="28"/>
          <w:szCs w:val="28"/>
        </w:rPr>
        <w:t>（黄山大道南段879号主楼四楼）</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8</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日9:00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6、发中标通知书时间：另行通知</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7、签订合同时间：另行通知</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rPr>
          <w:rFonts w:hint="eastAsia" w:ascii="仿宋" w:hAnsi="仿宋" w:eastAsia="仿宋" w:cs="仿宋_GB2312"/>
          <w:sz w:val="28"/>
          <w:szCs w:val="28"/>
        </w:rPr>
      </w:pPr>
    </w:p>
    <w:p>
      <w:pPr>
        <w:spacing w:line="560" w:lineRule="exact"/>
        <w:rPr>
          <w:rFonts w:hint="eastAsia" w:ascii="仿宋" w:hAnsi="仿宋" w:eastAsia="仿宋" w:cs="仿宋_GB2312"/>
          <w:sz w:val="28"/>
          <w:szCs w:val="28"/>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二、招标内容</w:t>
      </w:r>
    </w:p>
    <w:p>
      <w:pPr>
        <w:spacing w:line="560" w:lineRule="exact"/>
        <w:jc w:val="center"/>
        <w:rPr>
          <w:rFonts w:hint="eastAsia" w:ascii="仿宋" w:hAnsi="仿宋" w:eastAsia="仿宋" w:cs="仿宋_GB2312"/>
          <w:b/>
          <w:sz w:val="36"/>
          <w:szCs w:val="36"/>
        </w:rPr>
      </w:pP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本次招标的具体内容如下：</w:t>
      </w:r>
    </w:p>
    <w:p>
      <w:pPr>
        <w:spacing w:line="560" w:lineRule="exact"/>
        <w:ind w:firstLine="936" w:firstLineChars="400"/>
        <w:rPr>
          <w:rFonts w:hint="eastAsia" w:ascii="仿宋" w:hAnsi="仿宋" w:eastAsia="仿宋" w:cs="仿宋_GB2312"/>
          <w:spacing w:val="-23"/>
          <w:sz w:val="28"/>
          <w:szCs w:val="28"/>
          <w:u w:val="single"/>
        </w:rPr>
      </w:pPr>
      <w:r>
        <w:rPr>
          <w:rFonts w:hint="eastAsia" w:ascii="仿宋" w:hAnsi="仿宋" w:eastAsia="仿宋" w:cs="仿宋_GB2312"/>
          <w:spacing w:val="-23"/>
          <w:sz w:val="28"/>
          <w:szCs w:val="28"/>
          <w:u w:val="single"/>
          <w:lang w:eastAsia="zh-CN"/>
        </w:rPr>
        <w:t>详见技术清单</w:t>
      </w:r>
      <w:r>
        <w:rPr>
          <w:rFonts w:hint="eastAsia" w:ascii="仿宋" w:hAnsi="仿宋" w:eastAsia="仿宋" w:cs="仿宋_GB2312"/>
          <w:spacing w:val="-23"/>
          <w:sz w:val="28"/>
          <w:szCs w:val="28"/>
          <w:u w:val="single"/>
          <w:lang w:val="en-US" w:eastAsia="zh-CN"/>
        </w:rPr>
        <w:t>1</w:t>
      </w:r>
      <w:r>
        <w:rPr>
          <w:rFonts w:hint="eastAsia" w:ascii="仿宋" w:hAnsi="仿宋" w:eastAsia="仿宋" w:cs="仿宋_GB2312"/>
          <w:spacing w:val="-23"/>
          <w:sz w:val="28"/>
          <w:szCs w:val="28"/>
          <w:u w:val="single"/>
        </w:rPr>
        <w:t>。</w:t>
      </w:r>
    </w:p>
    <w:p>
      <w:pPr>
        <w:spacing w:line="560" w:lineRule="exact"/>
        <w:ind w:firstLine="468" w:firstLineChars="200"/>
        <w:rPr>
          <w:rFonts w:hint="eastAsia" w:ascii="仿宋" w:hAnsi="仿宋" w:eastAsia="仿宋" w:cs="仿宋_GB2312"/>
          <w:spacing w:val="-23"/>
          <w:sz w:val="28"/>
          <w:szCs w:val="28"/>
          <w:u w:val="single"/>
        </w:rPr>
      </w:pPr>
    </w:p>
    <w:p>
      <w:pPr>
        <w:spacing w:line="560" w:lineRule="exact"/>
        <w:ind w:firstLine="468" w:firstLineChars="200"/>
        <w:rPr>
          <w:rFonts w:hint="eastAsia" w:ascii="仿宋" w:hAnsi="仿宋" w:eastAsia="仿宋" w:cs="仿宋_GB2312"/>
          <w:spacing w:val="-23"/>
          <w:sz w:val="28"/>
          <w:szCs w:val="28"/>
          <w:u w:val="single"/>
        </w:rPr>
      </w:pPr>
    </w:p>
    <w:p>
      <w:pPr>
        <w:spacing w:line="560" w:lineRule="exact"/>
        <w:rPr>
          <w:rFonts w:hint="eastAsia" w:ascii="仿宋" w:hAnsi="仿宋" w:eastAsia="仿宋" w:cs="仿宋_GB2312"/>
          <w:sz w:val="28"/>
          <w:szCs w:val="28"/>
        </w:rPr>
      </w:pPr>
      <w:r>
        <w:rPr>
          <w:rFonts w:hint="eastAsia" w:ascii="仿宋" w:hAnsi="仿宋" w:eastAsia="仿宋" w:cs="仿宋_GB2312"/>
          <w:b/>
          <w:bCs/>
          <w:sz w:val="28"/>
          <w:szCs w:val="28"/>
        </w:rPr>
        <w:t>说明：</w:t>
      </w:r>
      <w:r>
        <w:rPr>
          <w:rFonts w:hint="eastAsia" w:ascii="仿宋" w:hAnsi="仿宋" w:eastAsia="仿宋" w:cs="仿宋_GB2312"/>
          <w:bCs/>
          <w:sz w:val="28"/>
          <w:szCs w:val="28"/>
        </w:rPr>
        <w:t>本次招标数量是</w:t>
      </w:r>
      <w:r>
        <w:rPr>
          <w:rFonts w:hint="eastAsia" w:ascii="仿宋" w:hAnsi="仿宋" w:eastAsia="仿宋" w:cs="仿宋_GB2312"/>
          <w:sz w:val="28"/>
          <w:szCs w:val="28"/>
        </w:rPr>
        <w:t>招标人在现有条件下核定的</w:t>
      </w:r>
      <w:r>
        <w:rPr>
          <w:rFonts w:hint="eastAsia" w:ascii="仿宋" w:hAnsi="仿宋" w:eastAsia="仿宋" w:cs="仿宋_GB2312"/>
          <w:sz w:val="28"/>
          <w:szCs w:val="28"/>
          <w:lang w:val="en-US" w:eastAsia="zh-CN"/>
        </w:rPr>
        <w:t>5</w:t>
      </w:r>
      <w:r>
        <w:rPr>
          <w:rFonts w:hint="eastAsia" w:ascii="仿宋" w:hAnsi="仿宋" w:eastAsia="仿宋" w:cs="仿宋_GB2312"/>
          <w:sz w:val="28"/>
          <w:szCs w:val="28"/>
        </w:rPr>
        <w:t>个月</w:t>
      </w:r>
      <w:r>
        <w:rPr>
          <w:rFonts w:hint="eastAsia" w:ascii="仿宋" w:hAnsi="仿宋" w:eastAsia="仿宋" w:cs="仿宋_GB2312"/>
          <w:sz w:val="28"/>
          <w:szCs w:val="28"/>
          <w:lang w:eastAsia="zh-CN"/>
        </w:rPr>
        <w:t>（</w:t>
      </w:r>
      <w:r>
        <w:rPr>
          <w:rFonts w:hint="eastAsia" w:ascii="仿宋" w:hAnsi="仿宋" w:eastAsia="仿宋" w:cs="仿宋_GB2312"/>
          <w:sz w:val="28"/>
          <w:szCs w:val="28"/>
          <w:lang w:val="en-US" w:eastAsia="zh-CN"/>
        </w:rPr>
        <w:t>2023年8月15日-2023年12月15日</w:t>
      </w:r>
      <w:r>
        <w:rPr>
          <w:rFonts w:hint="eastAsia" w:ascii="仿宋" w:hAnsi="仿宋" w:eastAsia="仿宋" w:cs="仿宋_GB2312"/>
          <w:sz w:val="28"/>
          <w:szCs w:val="28"/>
          <w:lang w:eastAsia="zh-CN"/>
        </w:rPr>
        <w:t>）</w:t>
      </w:r>
      <w:r>
        <w:rPr>
          <w:rFonts w:hint="eastAsia" w:ascii="仿宋" w:hAnsi="仿宋" w:eastAsia="仿宋" w:cs="仿宋_GB2312"/>
          <w:sz w:val="28"/>
          <w:szCs w:val="28"/>
        </w:rPr>
        <w:t>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三、投标人资格要求</w:t>
      </w:r>
    </w:p>
    <w:p>
      <w:pPr>
        <w:spacing w:line="560" w:lineRule="exact"/>
        <w:jc w:val="center"/>
        <w:rPr>
          <w:rFonts w:hint="eastAsia" w:ascii="仿宋" w:hAnsi="仿宋" w:eastAsia="仿宋" w:cs="仿宋_GB2312"/>
          <w:b/>
          <w:sz w:val="36"/>
          <w:szCs w:val="36"/>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spacing w:line="560" w:lineRule="exact"/>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rPr>
        <w:t>2、</w:t>
      </w:r>
      <w:r>
        <w:rPr>
          <w:rFonts w:hint="eastAsia" w:ascii="仿宋" w:hAnsi="仿宋" w:eastAsia="仿宋" w:cs="仿宋_GB2312"/>
          <w:sz w:val="28"/>
          <w:szCs w:val="28"/>
          <w:highlight w:val="none"/>
        </w:rPr>
        <w:t>投标人须为一般纳税人。</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spacing w:line="560" w:lineRule="exact"/>
        <w:rPr>
          <w:rFonts w:hint="eastAsia" w:ascii="仿宋" w:hAnsi="仿宋" w:eastAsia="仿宋" w:cs="仿宋_GB2312"/>
          <w:sz w:val="28"/>
          <w:szCs w:val="28"/>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spacing w:line="560" w:lineRule="exact"/>
        <w:jc w:val="center"/>
        <w:rPr>
          <w:rFonts w:hint="eastAsia" w:ascii="仿宋" w:hAnsi="仿宋" w:eastAsia="仿宋" w:cs="仿宋_GB2312"/>
          <w:b/>
          <w:sz w:val="36"/>
          <w:szCs w:val="36"/>
        </w:rPr>
      </w:pP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本次招标公告（包括后期如有对招标文件所作的澄清、修改等。）将在铜冠建筑安装股份有限公司网（http://www.tltgja.com.cn/）在线招标--物资招标上发布。招标公告请投标人自行下载。</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spacing w:line="560" w:lineRule="exact"/>
        <w:ind w:firstLine="560" w:firstLineChars="200"/>
        <w:rPr>
          <w:rFonts w:hint="eastAsia" w:ascii="仿宋" w:hAnsi="仿宋" w:eastAsia="仿宋" w:cs="仿宋_GB2312"/>
          <w:sz w:val="28"/>
          <w:szCs w:val="28"/>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spacing w:line="560" w:lineRule="exact"/>
        <w:jc w:val="center"/>
        <w:rPr>
          <w:rFonts w:ascii="仿宋" w:hAnsi="仿宋" w:eastAsia="仿宋" w:cs="仿宋_GB2312"/>
          <w:b/>
          <w:sz w:val="36"/>
          <w:szCs w:val="36"/>
        </w:rPr>
      </w:pPr>
    </w:p>
    <w:p>
      <w:pPr>
        <w:spacing w:line="560" w:lineRule="exact"/>
        <w:ind w:firstLine="565" w:firstLineChars="202"/>
        <w:rPr>
          <w:rFonts w:hint="eastAsia" w:ascii="仿宋" w:hAnsi="仿宋" w:eastAsia="仿宋" w:cs="仿宋_GB2312"/>
          <w:b/>
          <w:bCs/>
          <w:sz w:val="28"/>
          <w:szCs w:val="28"/>
        </w:rPr>
      </w:pPr>
      <w:r>
        <w:rPr>
          <w:rFonts w:hint="eastAsia" w:ascii="仿宋" w:hAnsi="仿宋" w:eastAsia="仿宋" w:cs="仿宋_GB2312"/>
          <w:sz w:val="28"/>
          <w:szCs w:val="28"/>
        </w:rPr>
        <w:t>1、各投标人须在指定时间前至铜冠建安公司报名，同时通过投标报名的资格审查。</w:t>
      </w:r>
      <w:r>
        <w:rPr>
          <w:rFonts w:hint="eastAsia" w:ascii="仿宋" w:hAnsi="仿宋" w:eastAsia="仿宋" w:cs="仿宋_GB2312"/>
          <w:b/>
          <w:bCs/>
          <w:sz w:val="28"/>
          <w:szCs w:val="28"/>
        </w:rPr>
        <w:t>因投标人未在指定要求时间报名或未通过资格审查的视为无效投标。</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8</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日1</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w:t>
      </w:r>
      <w:r>
        <w:rPr>
          <w:rFonts w:hint="eastAsia" w:ascii="仿宋" w:hAnsi="仿宋" w:eastAsia="仿宋" w:cs="仿宋_GB2312"/>
          <w:sz w:val="28"/>
          <w:szCs w:val="28"/>
          <w:u w:val="single"/>
          <w:lang w:val="en-US" w:eastAsia="zh-CN"/>
        </w:rPr>
        <w:t>0</w:t>
      </w:r>
      <w:r>
        <w:rPr>
          <w:rFonts w:hint="eastAsia" w:ascii="仿宋" w:hAnsi="仿宋" w:eastAsia="仿宋" w:cs="仿宋_GB2312"/>
          <w:sz w:val="28"/>
          <w:szCs w:val="28"/>
          <w:u w:val="single"/>
        </w:rPr>
        <w:t>0止</w:t>
      </w:r>
    </w:p>
    <w:p>
      <w:pPr>
        <w:spacing w:line="560" w:lineRule="exact"/>
        <w:ind w:firstLine="560" w:firstLineChars="200"/>
        <w:rPr>
          <w:rFonts w:hint="eastAsia" w:ascii="仿宋" w:hAnsi="仿宋" w:eastAsia="仿宋" w:cs="仿宋_GB2312"/>
          <w:sz w:val="28"/>
          <w:szCs w:val="28"/>
          <w:u w:val="single"/>
          <w:lang w:val="en-US" w:eastAsia="zh-CN"/>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铜冠建安</w:t>
      </w:r>
      <w:r>
        <w:rPr>
          <w:rFonts w:hint="eastAsia" w:ascii="仿宋" w:hAnsi="仿宋" w:eastAsia="仿宋" w:cs="仿宋_GB2312"/>
          <w:sz w:val="28"/>
          <w:szCs w:val="28"/>
          <w:u w:val="single"/>
          <w:lang w:val="en-US" w:eastAsia="zh-CN"/>
        </w:rPr>
        <w:t>公司物资部（黄山大道南段879号主楼四楼）</w:t>
      </w:r>
    </w:p>
    <w:p>
      <w:pPr>
        <w:spacing w:line="560" w:lineRule="exact"/>
        <w:ind w:firstLine="560" w:firstLineChars="200"/>
        <w:rPr>
          <w:rFonts w:hint="eastAsia" w:ascii="仿宋" w:hAnsi="仿宋" w:eastAsia="仿宋" w:cs="仿宋_GB2312"/>
          <w:sz w:val="28"/>
          <w:szCs w:val="28"/>
          <w:lang w:eastAsia="zh-CN"/>
        </w:rPr>
      </w:pPr>
      <w:r>
        <w:rPr>
          <w:rFonts w:hint="eastAsia" w:ascii="仿宋" w:hAnsi="仿宋" w:eastAsia="仿宋" w:cs="仿宋_GB2312"/>
          <w:sz w:val="28"/>
          <w:szCs w:val="28"/>
        </w:rPr>
        <w:t>5、联 系 人：</w:t>
      </w:r>
      <w:r>
        <w:rPr>
          <w:rFonts w:hint="eastAsia" w:ascii="仿宋" w:hAnsi="仿宋" w:eastAsia="仿宋" w:cs="仿宋_GB2312"/>
          <w:bCs/>
          <w:sz w:val="32"/>
          <w:szCs w:val="32"/>
          <w:u w:val="single"/>
          <w:lang w:val="en-US" w:eastAsia="zh-CN"/>
        </w:rPr>
        <w:t>叶明陵</w:t>
      </w:r>
      <w:r>
        <w:rPr>
          <w:rFonts w:hint="eastAsia" w:ascii="仿宋" w:hAnsi="仿宋" w:eastAsia="仿宋" w:cs="仿宋_GB2312"/>
          <w:bCs/>
          <w:sz w:val="32"/>
          <w:szCs w:val="32"/>
          <w:u w:val="single"/>
        </w:rPr>
        <w:t>（</w:t>
      </w:r>
      <w:r>
        <w:rPr>
          <w:rFonts w:hint="eastAsia" w:ascii="仿宋" w:hAnsi="仿宋" w:eastAsia="仿宋" w:cs="仿宋_GB2312"/>
          <w:bCs/>
          <w:sz w:val="32"/>
          <w:szCs w:val="32"/>
          <w:u w:val="single"/>
          <w:lang w:val="en-US" w:eastAsia="zh-CN"/>
        </w:rPr>
        <w:t>13865621916</w:t>
      </w:r>
      <w:r>
        <w:rPr>
          <w:rFonts w:hint="eastAsia" w:ascii="仿宋" w:hAnsi="仿宋" w:eastAsia="仿宋" w:cs="仿宋_GB2312"/>
          <w:bCs/>
          <w:sz w:val="32"/>
          <w:szCs w:val="32"/>
          <w:u w:val="single"/>
        </w:rPr>
        <w:t>）</w:t>
      </w:r>
      <w:r>
        <w:rPr>
          <w:rFonts w:hint="eastAsia" w:ascii="仿宋" w:hAnsi="仿宋" w:eastAsia="仿宋" w:cs="仿宋_GB2312"/>
          <w:bCs/>
          <w:sz w:val="32"/>
          <w:szCs w:val="32"/>
          <w:u w:val="single"/>
          <w:lang w:eastAsia="zh-CN"/>
        </w:rPr>
        <w:t>、任凡（</w:t>
      </w:r>
      <w:r>
        <w:rPr>
          <w:rFonts w:hint="eastAsia" w:ascii="仿宋" w:hAnsi="仿宋" w:eastAsia="仿宋" w:cs="仿宋_GB2312"/>
          <w:bCs/>
          <w:sz w:val="32"/>
          <w:szCs w:val="32"/>
          <w:u w:val="single"/>
          <w:lang w:val="en-US" w:eastAsia="zh-CN"/>
        </w:rPr>
        <w:t>15656263008</w:t>
      </w:r>
      <w:r>
        <w:rPr>
          <w:rFonts w:hint="eastAsia" w:ascii="仿宋" w:hAnsi="仿宋" w:eastAsia="仿宋" w:cs="仿宋_GB2312"/>
          <w:bCs/>
          <w:sz w:val="32"/>
          <w:szCs w:val="32"/>
          <w:u w:val="single"/>
          <w:lang w:eastAsia="zh-CN"/>
        </w:rPr>
        <w:t>）</w:t>
      </w: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六、保证金</w:t>
      </w:r>
    </w:p>
    <w:p>
      <w:pPr>
        <w:spacing w:line="560" w:lineRule="exact"/>
        <w:jc w:val="center"/>
        <w:rPr>
          <w:rFonts w:hint="eastAsia" w:ascii="仿宋" w:hAnsi="仿宋" w:eastAsia="仿宋" w:cs="仿宋_GB2312"/>
          <w:b/>
          <w:sz w:val="36"/>
          <w:szCs w:val="36"/>
        </w:rPr>
      </w:pPr>
    </w:p>
    <w:p>
      <w:pPr>
        <w:spacing w:line="560" w:lineRule="exact"/>
        <w:ind w:firstLine="560" w:firstLineChars="200"/>
        <w:jc w:val="left"/>
        <w:rPr>
          <w:rFonts w:hint="eastAsia" w:ascii="仿宋" w:hAnsi="仿宋" w:eastAsia="仿宋" w:cs="仿宋_GB2312"/>
          <w:b/>
          <w:bCs/>
          <w:color w:val="C00000"/>
          <w:sz w:val="28"/>
          <w:szCs w:val="28"/>
          <w:lang w:eastAsia="zh-CN"/>
        </w:rPr>
      </w:pPr>
      <w:r>
        <w:rPr>
          <w:rFonts w:hint="eastAsia" w:ascii="仿宋" w:hAnsi="仿宋" w:eastAsia="仿宋" w:cs="仿宋_GB2312"/>
          <w:sz w:val="28"/>
          <w:szCs w:val="28"/>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rPr>
        <w:t>证金</w:t>
      </w:r>
      <w:r>
        <w:rPr>
          <w:rFonts w:hint="eastAsia" w:ascii="仿宋" w:hAnsi="仿宋" w:eastAsia="仿宋" w:cs="仿宋_GB2312"/>
          <w:b/>
          <w:bCs/>
          <w:color w:val="000000"/>
          <w:sz w:val="28"/>
          <w:szCs w:val="28"/>
          <w:u w:val="single"/>
          <w:lang w:eastAsia="zh-CN"/>
        </w:rPr>
        <w:t>壹万</w:t>
      </w:r>
      <w:r>
        <w:rPr>
          <w:rFonts w:hint="eastAsia" w:ascii="仿宋" w:hAnsi="仿宋" w:eastAsia="仿宋" w:cs="仿宋_GB2312"/>
          <w:b/>
          <w:bCs/>
          <w:color w:val="000000"/>
          <w:sz w:val="28"/>
          <w:szCs w:val="28"/>
          <w:u w:val="single"/>
        </w:rPr>
        <w:t>元整</w:t>
      </w:r>
      <w:r>
        <w:rPr>
          <w:rFonts w:hint="eastAsia" w:ascii="仿宋" w:hAnsi="仿宋" w:eastAsia="仿宋" w:cs="仿宋_GB2312"/>
          <w:color w:val="000000"/>
          <w:sz w:val="28"/>
          <w:szCs w:val="28"/>
        </w:rPr>
        <w:t>；</w:t>
      </w:r>
      <w:r>
        <w:rPr>
          <w:rFonts w:hint="eastAsia" w:ascii="仿宋" w:hAnsi="仿宋" w:eastAsia="仿宋" w:cs="仿宋_GB2312"/>
          <w:sz w:val="28"/>
          <w:szCs w:val="28"/>
        </w:rPr>
        <w:t>（</w:t>
      </w:r>
      <w:r>
        <w:rPr>
          <w:rFonts w:hint="eastAsia" w:ascii="仿宋" w:hAnsi="仿宋" w:eastAsia="仿宋" w:cs="仿宋_GB2312"/>
          <w:sz w:val="28"/>
          <w:szCs w:val="28"/>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w:t>
      </w:r>
      <w:r>
        <w:rPr>
          <w:rFonts w:hint="eastAsia" w:ascii="仿宋" w:hAnsi="仿宋" w:eastAsia="仿宋" w:cs="仿宋_GB2312"/>
          <w:b/>
          <w:bCs/>
          <w:sz w:val="28"/>
          <w:szCs w:val="28"/>
          <w:u w:val="single"/>
          <w:lang w:eastAsia="zh-CN"/>
        </w:rPr>
        <w:t>建安第一事业部铝模板租赁</w:t>
      </w:r>
      <w:r>
        <w:rPr>
          <w:rFonts w:hint="eastAsia" w:ascii="仿宋" w:hAnsi="仿宋" w:eastAsia="仿宋" w:cs="仿宋_GB2312"/>
          <w:b/>
          <w:bCs/>
          <w:sz w:val="28"/>
          <w:szCs w:val="28"/>
          <w:u w:val="single"/>
        </w:rPr>
        <w:t>TGJA-WZ-202</w:t>
      </w:r>
      <w:r>
        <w:rPr>
          <w:rFonts w:hint="eastAsia" w:ascii="仿宋" w:hAnsi="仿宋" w:eastAsia="仿宋" w:cs="仿宋_GB2312"/>
          <w:b/>
          <w:bCs/>
          <w:sz w:val="28"/>
          <w:szCs w:val="28"/>
          <w:u w:val="single"/>
          <w:lang w:val="en-US" w:eastAsia="zh-CN"/>
        </w:rPr>
        <w:t>3111</w:t>
      </w:r>
      <w:r>
        <w:rPr>
          <w:rFonts w:hint="eastAsia" w:ascii="仿宋" w:hAnsi="仿宋" w:eastAsia="仿宋" w:cs="仿宋_GB2312"/>
          <w:b/>
          <w:bCs/>
          <w:sz w:val="28"/>
          <w:szCs w:val="28"/>
          <w:u w:val="single"/>
        </w:rPr>
        <w:t>投标保证金</w:t>
      </w:r>
      <w:r>
        <w:rPr>
          <w:rFonts w:hint="eastAsia" w:ascii="仿宋" w:hAnsi="仿宋" w:eastAsia="仿宋" w:cs="仿宋_GB2312"/>
          <w:b/>
          <w:bCs/>
          <w:sz w:val="28"/>
          <w:szCs w:val="28"/>
          <w:u w:val="single"/>
          <w:lang w:eastAsia="zh-CN"/>
        </w:rPr>
        <w:t>。</w:t>
      </w:r>
    </w:p>
    <w:p>
      <w:pPr>
        <w:spacing w:line="560" w:lineRule="exact"/>
        <w:ind w:firstLine="562" w:firstLineChars="200"/>
        <w:jc w:val="left"/>
        <w:rPr>
          <w:rFonts w:hint="eastAsia"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 xml:space="preserve">（1）投标人在投标截止后至投标有效期内撤回投标文件的； </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hint="eastAsia"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 xml:space="preserve">3、在签订合同前，中标人须交纳履约保证金。履约保证金金额为中标合同总金额的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w:t>
      </w:r>
      <w:r>
        <w:rPr>
          <w:rFonts w:hint="eastAsia" w:ascii="仿宋" w:hAnsi="仿宋" w:eastAsia="仿宋" w:cs="仿宋_GB2312"/>
          <w:sz w:val="28"/>
          <w:szCs w:val="28"/>
          <w:u w:val="single"/>
          <w:lang w:eastAsia="zh-CN"/>
        </w:rPr>
        <w:t>或以货款抵扣。</w:t>
      </w:r>
      <w:r>
        <w:rPr>
          <w:rFonts w:hint="eastAsia" w:ascii="仿宋" w:hAnsi="仿宋" w:eastAsia="仿宋" w:cs="仿宋_GB2312"/>
          <w:sz w:val="28"/>
          <w:szCs w:val="28"/>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七、 投标文件的递交</w:t>
      </w:r>
    </w:p>
    <w:p>
      <w:pPr>
        <w:spacing w:line="560" w:lineRule="exact"/>
        <w:jc w:val="center"/>
        <w:rPr>
          <w:rFonts w:hint="eastAsia" w:ascii="仿宋" w:hAnsi="仿宋" w:eastAsia="仿宋" w:cs="仿宋_GB2312"/>
          <w:b/>
          <w:sz w:val="36"/>
          <w:szCs w:val="36"/>
        </w:rPr>
      </w:pPr>
    </w:p>
    <w:p>
      <w:pPr>
        <w:spacing w:line="560" w:lineRule="exact"/>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8</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日</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w:t>
      </w:r>
      <w:r>
        <w:rPr>
          <w:rFonts w:hint="eastAsia" w:ascii="仿宋" w:hAnsi="仿宋" w:eastAsia="仿宋" w:cs="仿宋_GB2312"/>
          <w:sz w:val="28"/>
          <w:szCs w:val="28"/>
          <w:lang w:eastAsia="zh-CN"/>
        </w:rPr>
        <w:t>经营</w:t>
      </w:r>
      <w:r>
        <w:rPr>
          <w:rFonts w:hint="eastAsia" w:ascii="仿宋" w:hAnsi="仿宋" w:eastAsia="仿宋" w:cs="仿宋_GB2312"/>
          <w:sz w:val="28"/>
          <w:szCs w:val="28"/>
          <w:lang w:val="en-US" w:eastAsia="zh-CN"/>
        </w:rPr>
        <w:t>部</w:t>
      </w:r>
      <w:r>
        <w:rPr>
          <w:rFonts w:hint="eastAsia" w:ascii="仿宋" w:hAnsi="仿宋" w:eastAsia="仿宋" w:cs="仿宋_GB2312"/>
          <w:sz w:val="28"/>
          <w:szCs w:val="28"/>
        </w:rPr>
        <w:t>（黄山大道南段879号主楼四楼）</w:t>
      </w:r>
    </w:p>
    <w:p>
      <w:pPr>
        <w:spacing w:line="560" w:lineRule="exact"/>
        <w:ind w:firstLine="560" w:firstLineChars="200"/>
        <w:rPr>
          <w:rFonts w:hint="eastAsia" w:ascii="仿宋" w:hAnsi="仿宋" w:eastAsia="仿宋" w:cs="仿宋_GB2312"/>
          <w:sz w:val="28"/>
          <w:szCs w:val="28"/>
          <w:u w:val="single"/>
          <w:lang w:eastAsia="zh-CN"/>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r>
        <w:rPr>
          <w:rFonts w:hint="eastAsia" w:ascii="仿宋" w:hAnsi="仿宋" w:eastAsia="仿宋" w:cs="仿宋_GB2312"/>
          <w:sz w:val="28"/>
          <w:szCs w:val="28"/>
          <w:u w:val="single"/>
          <w:lang w:eastAsia="zh-CN"/>
        </w:rPr>
        <w:t>。</w:t>
      </w:r>
    </w:p>
    <w:p>
      <w:pPr>
        <w:spacing w:line="560" w:lineRule="exact"/>
        <w:ind w:firstLine="560" w:firstLineChars="200"/>
        <w:rPr>
          <w:rFonts w:hint="eastAsia"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spacing w:line="560" w:lineRule="exact"/>
        <w:ind w:firstLine="723" w:firstLineChars="200"/>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八、投标人须知</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1、本次招标材料的质量相关要求</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（1）材料质量要求</w:t>
      </w:r>
    </w:p>
    <w:p>
      <w:pPr>
        <w:spacing w:line="560" w:lineRule="exact"/>
        <w:ind w:firstLine="560" w:firstLineChars="200"/>
        <w:rPr>
          <w:rFonts w:hint="eastAsia" w:ascii="仿宋" w:hAnsi="仿宋" w:eastAsia="仿宋" w:cs="仿宋_GB2312"/>
          <w:sz w:val="28"/>
          <w:szCs w:val="28"/>
        </w:rPr>
      </w:pPr>
      <w:r>
        <w:rPr>
          <w:rFonts w:hint="eastAsia" w:ascii="仿宋_GB2312" w:hAnsi="仿宋_GB2312" w:eastAsia="仿宋_GB2312" w:cs="仿宋_GB2312"/>
          <w:sz w:val="28"/>
          <w:szCs w:val="28"/>
          <w:highlight w:val="none"/>
          <w:u w:val="single"/>
          <w:lang w:eastAsia="zh-CN"/>
        </w:rPr>
        <w:t>详见技术清单</w:t>
      </w:r>
      <w:r>
        <w:rPr>
          <w:rFonts w:hint="eastAsia" w:ascii="仿宋_GB2312" w:hAnsi="仿宋_GB2312" w:eastAsia="仿宋_GB2312" w:cs="仿宋_GB2312"/>
          <w:sz w:val="28"/>
          <w:szCs w:val="28"/>
          <w:highlight w:val="none"/>
          <w:u w:val="single"/>
          <w:lang w:val="en-US" w:eastAsia="zh-CN"/>
        </w:rPr>
        <w:t>2、3</w:t>
      </w:r>
      <w:r>
        <w:rPr>
          <w:rFonts w:hint="eastAsia" w:ascii="仿宋_GB2312" w:hAnsi="仿宋_GB2312" w:eastAsia="仿宋_GB2312" w:cs="仿宋_GB2312"/>
          <w:sz w:val="28"/>
          <w:szCs w:val="28"/>
          <w:highlight w:val="none"/>
          <w:u w:val="single"/>
        </w:rPr>
        <w:t>。</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（3）若达不到招标人要求的，中标人无条件将该车货物拉回且不计货款，动用招标人机械装货收取</w:t>
      </w:r>
      <w:r>
        <w:rPr>
          <w:rFonts w:hint="eastAsia" w:ascii="仿宋" w:hAnsi="仿宋" w:eastAsia="仿宋" w:cs="仿宋_GB2312"/>
          <w:b/>
          <w:bCs/>
          <w:color w:val="FF0000"/>
          <w:sz w:val="28"/>
          <w:szCs w:val="28"/>
          <w:u w:val="single"/>
        </w:rPr>
        <w:t>500</w:t>
      </w:r>
      <w:r>
        <w:rPr>
          <w:rFonts w:hint="eastAsia" w:ascii="仿宋" w:hAnsi="仿宋" w:eastAsia="仿宋" w:cs="仿宋_GB2312"/>
          <w:sz w:val="28"/>
          <w:szCs w:val="28"/>
        </w:rPr>
        <w:t>元/车装车费。</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8"/>
          <w:szCs w:val="28"/>
          <w:u w:val="single"/>
        </w:rPr>
        <w:t>一年内</w:t>
      </w:r>
      <w:r>
        <w:rPr>
          <w:rFonts w:hint="eastAsia" w:ascii="仿宋" w:hAnsi="仿宋" w:eastAsia="仿宋" w:cs="仿宋_GB2312"/>
          <w:sz w:val="28"/>
          <w:szCs w:val="28"/>
        </w:rPr>
        <w:t>禁止参加铜冠建安公司招标。</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2、交货地点</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材料送至铜陵</w:t>
      </w:r>
      <w:r>
        <w:rPr>
          <w:rFonts w:hint="eastAsia" w:ascii="仿宋" w:hAnsi="仿宋" w:eastAsia="仿宋" w:cs="仿宋_GB2312"/>
          <w:sz w:val="28"/>
          <w:szCs w:val="28"/>
          <w:lang w:eastAsia="zh-CN"/>
        </w:rPr>
        <w:t>有色绿色铜基新材料项目现场</w:t>
      </w:r>
      <w:r>
        <w:rPr>
          <w:rFonts w:hint="eastAsia" w:ascii="仿宋" w:hAnsi="仿宋" w:eastAsia="仿宋" w:cs="仿宋_GB2312"/>
          <w:sz w:val="28"/>
          <w:szCs w:val="28"/>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3、运输要求</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本次招标的材料由中标人负责运输。运输过程中未按相关安全、环保等要求所导致的一切安全环保生产事故由中标人承担责任。</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4、报价相关要求</w:t>
      </w:r>
    </w:p>
    <w:p>
      <w:pPr>
        <w:spacing w:line="560" w:lineRule="exact"/>
        <w:ind w:left="560"/>
        <w:rPr>
          <w:rFonts w:hint="eastAsia" w:ascii="仿宋" w:hAnsi="仿宋" w:eastAsia="仿宋" w:cs="仿宋_GB2312"/>
          <w:sz w:val="28"/>
          <w:szCs w:val="28"/>
          <w:highlight w:val="none"/>
        </w:rPr>
      </w:pPr>
      <w:r>
        <w:rPr>
          <w:rFonts w:hint="eastAsia" w:ascii="仿宋" w:hAnsi="仿宋" w:eastAsia="仿宋" w:cs="仿宋_GB2312"/>
          <w:sz w:val="28"/>
          <w:szCs w:val="28"/>
        </w:rPr>
        <w:t>（1）</w:t>
      </w:r>
      <w:r>
        <w:rPr>
          <w:rFonts w:hint="eastAsia" w:ascii="仿宋" w:hAnsi="仿宋" w:eastAsia="仿宋" w:cs="仿宋_GB2312"/>
          <w:sz w:val="28"/>
          <w:szCs w:val="28"/>
          <w:lang w:eastAsia="zh-CN"/>
        </w:rPr>
        <w:t>一旦中标，合同期内价格不予调整</w:t>
      </w:r>
      <w:r>
        <w:rPr>
          <w:rFonts w:hint="eastAsia" w:ascii="仿宋" w:hAnsi="仿宋" w:eastAsia="仿宋" w:cs="仿宋_GB2312"/>
          <w:sz w:val="28"/>
          <w:szCs w:val="28"/>
          <w:highlight w:val="none"/>
        </w:rPr>
        <w:t>。</w:t>
      </w:r>
    </w:p>
    <w:p>
      <w:pPr>
        <w:spacing w:line="560" w:lineRule="exact"/>
        <w:ind w:left="560"/>
        <w:rPr>
          <w:rFonts w:hint="default"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eastAsia="zh-CN"/>
        </w:rPr>
        <w:t>（</w:t>
      </w:r>
      <w:r>
        <w:rPr>
          <w:rFonts w:hint="eastAsia" w:ascii="仿宋" w:hAnsi="仿宋" w:eastAsia="仿宋" w:cs="仿宋_GB2312"/>
          <w:sz w:val="28"/>
          <w:szCs w:val="28"/>
          <w:highlight w:val="none"/>
          <w:lang w:val="en-US" w:eastAsia="zh-CN"/>
        </w:rPr>
        <w:t>2</w:t>
      </w:r>
      <w:r>
        <w:rPr>
          <w:rFonts w:hint="eastAsia" w:ascii="仿宋" w:hAnsi="仿宋" w:eastAsia="仿宋" w:cs="仿宋_GB2312"/>
          <w:sz w:val="28"/>
          <w:szCs w:val="28"/>
          <w:highlight w:val="none"/>
          <w:lang w:eastAsia="zh-CN"/>
        </w:rPr>
        <w:t>）拦标价：</w:t>
      </w:r>
      <w:r>
        <w:rPr>
          <w:rFonts w:hint="eastAsia" w:ascii="仿宋" w:hAnsi="仿宋" w:eastAsia="仿宋" w:cs="仿宋_GB2312"/>
          <w:sz w:val="28"/>
          <w:szCs w:val="28"/>
          <w:highlight w:val="none"/>
          <w:lang w:val="en-US" w:eastAsia="zh-CN"/>
        </w:rPr>
        <w:t>350元/平方/4个月。含13%税含运费一票制。</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5、标书相关要求</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8"/>
          <w:szCs w:val="28"/>
        </w:rPr>
        <w:t>以上事项不符合要求的视为无效投标。</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w:t>
      </w:r>
      <w:r>
        <w:rPr>
          <w:rFonts w:hint="eastAsia" w:ascii="仿宋" w:hAnsi="仿宋" w:eastAsia="仿宋" w:cs="仿宋_GB2312"/>
          <w:b/>
          <w:bCs/>
          <w:sz w:val="28"/>
          <w:szCs w:val="28"/>
        </w:rPr>
        <w:t>不符合要求的视为无效投标。</w:t>
      </w:r>
    </w:p>
    <w:p>
      <w:pPr>
        <w:spacing w:line="560" w:lineRule="exact"/>
        <w:ind w:firstLine="638" w:firstLineChars="228"/>
        <w:rPr>
          <w:rFonts w:hint="eastAsia" w:ascii="仿宋" w:hAnsi="仿宋" w:eastAsia="仿宋" w:cs="仿宋_GB2312"/>
          <w:b/>
          <w:bCs/>
          <w:sz w:val="28"/>
          <w:szCs w:val="28"/>
        </w:rPr>
      </w:pPr>
      <w:r>
        <w:rPr>
          <w:rFonts w:hint="eastAsia" w:ascii="仿宋" w:hAnsi="仿宋" w:eastAsia="仿宋" w:cs="仿宋_GB2312"/>
          <w:sz w:val="28"/>
          <w:szCs w:val="28"/>
        </w:rPr>
        <w:t>（3）投标保证金汇款凭证复印件必须内附在投标文件中。</w:t>
      </w:r>
      <w:r>
        <w:rPr>
          <w:rFonts w:hint="eastAsia" w:ascii="仿宋" w:hAnsi="仿宋" w:eastAsia="仿宋" w:cs="仿宋_GB2312"/>
          <w:b/>
          <w:bCs/>
          <w:sz w:val="28"/>
          <w:szCs w:val="28"/>
        </w:rPr>
        <w:t>无投标保证金或投标保证金汇款凭证复印件未内附在投标文件中的，视为无效投标。</w:t>
      </w:r>
    </w:p>
    <w:p>
      <w:pPr>
        <w:spacing w:line="560" w:lineRule="exact"/>
        <w:ind w:firstLine="565" w:firstLineChars="202"/>
        <w:rPr>
          <w:rFonts w:hint="eastAsia" w:ascii="仿宋" w:hAnsi="仿宋" w:eastAsia="仿宋" w:cs="仿宋_GB2312"/>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8"/>
          <w:szCs w:val="28"/>
        </w:rPr>
        <w:t>以上事项不符合要求的视为无效投标。</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（5）装订要求</w:t>
      </w:r>
    </w:p>
    <w:p>
      <w:pPr>
        <w:spacing w:line="560" w:lineRule="exact"/>
        <w:ind w:firstLine="565" w:firstLineChars="202"/>
        <w:rPr>
          <w:rFonts w:hint="eastAsia" w:ascii="仿宋" w:hAnsi="仿宋" w:eastAsia="仿宋" w:cs="仿宋_GB2312"/>
          <w:sz w:val="28"/>
          <w:szCs w:val="28"/>
        </w:rPr>
      </w:pPr>
      <w:r>
        <w:rPr>
          <w:rFonts w:hint="eastAsia" w:ascii="仿宋" w:hAnsi="仿宋" w:eastAsia="仿宋" w:cs="仿宋_GB2312"/>
          <w:sz w:val="28"/>
          <w:szCs w:val="28"/>
          <w:u w:val="single"/>
        </w:rPr>
        <w:t>密封袋封口处应密封严实，并应加盖投标人公章。未按装订要求装订的，招标单位不负责相关保密要求，</w:t>
      </w:r>
      <w:r>
        <w:rPr>
          <w:rFonts w:hint="eastAsia" w:ascii="仿宋" w:hAnsi="仿宋" w:eastAsia="仿宋" w:cs="仿宋_GB2312"/>
          <w:b/>
          <w:bCs/>
          <w:sz w:val="28"/>
          <w:szCs w:val="28"/>
          <w:u w:val="single"/>
        </w:rPr>
        <w:t>同时视为无效投标</w:t>
      </w:r>
      <w:r>
        <w:rPr>
          <w:rFonts w:hint="eastAsia" w:ascii="仿宋" w:hAnsi="仿宋" w:eastAsia="仿宋" w:cs="仿宋_GB2312"/>
          <w:sz w:val="28"/>
          <w:szCs w:val="28"/>
          <w:u w:val="single"/>
        </w:rPr>
        <w:t>。</w:t>
      </w:r>
    </w:p>
    <w:p>
      <w:pPr>
        <w:numPr>
          <w:ilvl w:val="0"/>
          <w:numId w:val="2"/>
        </w:num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结算数量</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sz w:val="28"/>
          <w:szCs w:val="28"/>
          <w:lang w:eastAsia="zh-CN"/>
        </w:rPr>
        <w:t>以招标方现场验收人员签字单为准</w:t>
      </w:r>
      <w:r>
        <w:rPr>
          <w:rFonts w:hint="eastAsia" w:ascii="仿宋" w:hAnsi="仿宋" w:eastAsia="仿宋" w:cs="仿宋_GB2312"/>
          <w:sz w:val="28"/>
          <w:szCs w:val="28"/>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（2）每月供货数量的确认：供方每月2</w:t>
      </w:r>
      <w:r>
        <w:rPr>
          <w:rFonts w:hint="eastAsia" w:ascii="仿宋" w:hAnsi="仿宋" w:eastAsia="仿宋" w:cs="仿宋_GB2312"/>
          <w:sz w:val="28"/>
          <w:szCs w:val="28"/>
          <w:lang w:val="en-US" w:eastAsia="zh-CN"/>
        </w:rPr>
        <w:t>6</w:t>
      </w:r>
      <w:r>
        <w:rPr>
          <w:rFonts w:hint="eastAsia" w:ascii="仿宋" w:hAnsi="仿宋" w:eastAsia="仿宋" w:cs="仿宋_GB2312"/>
          <w:sz w:val="28"/>
          <w:szCs w:val="28"/>
        </w:rPr>
        <w:t>号与需方核对本月供应数量和金额，供需双方共同确认供应数量和金额后在结算单上签字。</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7、结算价格</w:t>
      </w:r>
    </w:p>
    <w:p>
      <w:pPr>
        <w:spacing w:line="560" w:lineRule="exact"/>
        <w:rPr>
          <w:rFonts w:ascii="仿宋" w:hAnsi="仿宋" w:eastAsia="仿宋" w:cs="仿宋_GB2312"/>
          <w:spacing w:val="-17"/>
          <w:sz w:val="28"/>
          <w:szCs w:val="28"/>
        </w:rPr>
      </w:pPr>
      <w:r>
        <w:rPr>
          <w:rFonts w:hint="eastAsia" w:ascii="仿宋" w:hAnsi="仿宋" w:eastAsia="仿宋" w:cs="仿宋_GB2312"/>
          <w:sz w:val="28"/>
          <w:szCs w:val="28"/>
        </w:rPr>
        <w:t xml:space="preserve">    </w:t>
      </w:r>
      <w:r>
        <w:rPr>
          <w:rFonts w:hint="eastAsia" w:ascii="仿宋" w:hAnsi="仿宋" w:eastAsia="仿宋" w:cs="仿宋_GB2312"/>
          <w:sz w:val="28"/>
          <w:szCs w:val="28"/>
          <w:u w:val="single"/>
        </w:rPr>
        <w:t>各投标单位报价须谨慎，一旦中标不得以任何理由变更报价</w:t>
      </w:r>
      <w:r>
        <w:rPr>
          <w:rFonts w:hint="eastAsia" w:ascii="仿宋" w:hAnsi="仿宋" w:eastAsia="仿宋" w:cs="仿宋_GB2312"/>
          <w:spacing w:val="-17"/>
          <w:sz w:val="28"/>
          <w:szCs w:val="28"/>
          <w:u w:val="single"/>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8、付款方式</w:t>
      </w:r>
    </w:p>
    <w:p>
      <w:pPr>
        <w:spacing w:line="520" w:lineRule="exact"/>
        <w:ind w:firstLine="560" w:firstLineChars="200"/>
        <w:rPr>
          <w:rFonts w:hint="eastAsia" w:ascii="仿宋" w:hAnsi="仿宋" w:eastAsia="仿宋" w:cs="仿宋_GB2312"/>
          <w:b/>
          <w:sz w:val="36"/>
          <w:szCs w:val="36"/>
        </w:rPr>
      </w:pPr>
      <w:r>
        <w:rPr>
          <w:rFonts w:hint="eastAsia" w:ascii="仿宋" w:hAnsi="仿宋" w:eastAsia="仿宋" w:cs="仿宋"/>
          <w:i w:val="0"/>
          <w:iCs w:val="0"/>
          <w:caps w:val="0"/>
          <w:color w:val="171A1D"/>
          <w:spacing w:val="0"/>
          <w:sz w:val="28"/>
          <w:szCs w:val="28"/>
          <w:highlight w:val="green"/>
          <w:shd w:val="clear" w:color="auto" w:fill="FFFFFF"/>
          <w:lang w:eastAsia="zh-CN"/>
        </w:rPr>
        <w:t>货到付款</w:t>
      </w:r>
      <w:r>
        <w:rPr>
          <w:rFonts w:hint="eastAsia" w:ascii="仿宋" w:hAnsi="仿宋" w:eastAsia="仿宋" w:cs="仿宋"/>
          <w:i w:val="0"/>
          <w:iCs w:val="0"/>
          <w:caps w:val="0"/>
          <w:color w:val="171A1D"/>
          <w:spacing w:val="0"/>
          <w:sz w:val="28"/>
          <w:szCs w:val="28"/>
          <w:highlight w:val="green"/>
          <w:shd w:val="clear" w:color="auto" w:fill="FFFFFF"/>
          <w:lang w:val="en-US" w:eastAsia="zh-CN"/>
        </w:rPr>
        <w:t>50%，</w:t>
      </w:r>
      <w:r>
        <w:rPr>
          <w:rFonts w:hint="eastAsia" w:ascii="仿宋" w:hAnsi="仿宋" w:eastAsia="仿宋" w:cs="仿宋"/>
          <w:i w:val="0"/>
          <w:iCs w:val="0"/>
          <w:caps w:val="0"/>
          <w:color w:val="171A1D"/>
          <w:spacing w:val="0"/>
          <w:sz w:val="28"/>
          <w:szCs w:val="28"/>
          <w:highlight w:val="green"/>
          <w:shd w:val="clear" w:color="auto" w:fill="FFFFFF"/>
        </w:rPr>
        <w:t>供方按需方要求开具等价货款发票;需方收到增值税专用发票日起当月内办理进账手续，次月</w:t>
      </w:r>
      <w:r>
        <w:rPr>
          <w:rFonts w:hint="eastAsia" w:ascii="仿宋" w:hAnsi="仿宋" w:eastAsia="仿宋" w:cs="仿宋"/>
          <w:i w:val="0"/>
          <w:iCs w:val="0"/>
          <w:caps w:val="0"/>
          <w:color w:val="171A1D"/>
          <w:spacing w:val="0"/>
          <w:sz w:val="28"/>
          <w:szCs w:val="28"/>
          <w:highlight w:val="green"/>
          <w:shd w:val="clear" w:color="auto" w:fill="FFFFFF"/>
          <w:lang w:eastAsia="zh-CN"/>
        </w:rPr>
        <w:t>支付发票金额的</w:t>
      </w:r>
      <w:r>
        <w:rPr>
          <w:rFonts w:hint="eastAsia" w:ascii="仿宋" w:hAnsi="仿宋" w:eastAsia="仿宋" w:cs="仿宋"/>
          <w:i w:val="0"/>
          <w:iCs w:val="0"/>
          <w:caps w:val="0"/>
          <w:color w:val="171A1D"/>
          <w:spacing w:val="0"/>
          <w:sz w:val="28"/>
          <w:szCs w:val="28"/>
          <w:highlight w:val="green"/>
          <w:shd w:val="clear" w:color="auto" w:fill="FFFFFF"/>
          <w:lang w:val="en-US" w:eastAsia="zh-CN"/>
        </w:rPr>
        <w:t>3</w:t>
      </w:r>
      <w:r>
        <w:rPr>
          <w:rFonts w:hint="eastAsia" w:ascii="仿宋" w:hAnsi="仿宋" w:eastAsia="仿宋" w:cs="仿宋"/>
          <w:i w:val="0"/>
          <w:iCs w:val="0"/>
          <w:caps w:val="0"/>
          <w:color w:val="171A1D"/>
          <w:spacing w:val="0"/>
          <w:sz w:val="28"/>
          <w:szCs w:val="28"/>
          <w:highlight w:val="green"/>
          <w:shd w:val="clear" w:color="auto" w:fill="FFFFFF"/>
        </w:rPr>
        <w:t>0%</w:t>
      </w:r>
      <w:r>
        <w:rPr>
          <w:rFonts w:hint="eastAsia" w:ascii="仿宋" w:hAnsi="仿宋" w:eastAsia="仿宋" w:cs="仿宋"/>
          <w:i w:val="0"/>
          <w:iCs w:val="0"/>
          <w:caps w:val="0"/>
          <w:color w:val="171A1D"/>
          <w:spacing w:val="0"/>
          <w:sz w:val="28"/>
          <w:szCs w:val="28"/>
          <w:highlight w:val="green"/>
          <w:shd w:val="clear" w:color="auto" w:fill="FFFFFF"/>
          <w:lang w:eastAsia="zh-CN"/>
        </w:rPr>
        <w:t>，所有铝模板租赁工期完成后，中标人办理清场、结算、开票。次月付清租赁款。</w:t>
      </w:r>
    </w:p>
    <w:p>
      <w:pPr>
        <w:spacing w:line="520" w:lineRule="exact"/>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520" w:lineRule="exact"/>
        <w:rPr>
          <w:rFonts w:hint="eastAsia" w:ascii="仿宋" w:hAnsi="仿宋" w:eastAsia="仿宋" w:cs="仿宋_GB2312"/>
          <w:b/>
          <w:sz w:val="36"/>
          <w:szCs w:val="36"/>
        </w:rPr>
      </w:pP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1、评标由铜冠建安公司纪委随机临时确定评委并组建的评标委员会负责。</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520" w:lineRule="exact"/>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rPr>
        <w:t>3、评标：</w:t>
      </w:r>
      <w:r>
        <w:rPr>
          <w:rFonts w:hint="eastAsia" w:ascii="仿宋" w:hAnsi="仿宋" w:eastAsia="仿宋" w:cs="仿宋_GB2312"/>
          <w:sz w:val="28"/>
          <w:szCs w:val="28"/>
          <w:highlight w:val="none"/>
          <w:u w:val="single"/>
        </w:rPr>
        <w:t>本次评标以价格为评标依据，采取“合理低价法”评标。即以经评委会审核，剔除偏离市场行情较大的恶意报价后的报价进行排序</w:t>
      </w:r>
      <w:r>
        <w:rPr>
          <w:rFonts w:hint="eastAsia" w:ascii="仿宋" w:hAnsi="仿宋" w:eastAsia="仿宋" w:cs="仿宋_GB2312"/>
          <w:sz w:val="28"/>
          <w:szCs w:val="28"/>
          <w:highlight w:val="none"/>
          <w:u w:val="single"/>
          <w:lang w:eastAsia="zh-CN"/>
        </w:rPr>
        <w:t>，最低价报价单位</w:t>
      </w:r>
      <w:r>
        <w:rPr>
          <w:rFonts w:hint="eastAsia" w:ascii="仿宋" w:hAnsi="仿宋" w:eastAsia="仿宋" w:cs="仿宋_GB2312"/>
          <w:sz w:val="28"/>
          <w:szCs w:val="28"/>
          <w:highlight w:val="none"/>
          <w:u w:val="single"/>
        </w:rPr>
        <w:t>确定</w:t>
      </w:r>
      <w:r>
        <w:rPr>
          <w:rFonts w:hint="eastAsia" w:ascii="仿宋" w:hAnsi="仿宋" w:eastAsia="仿宋" w:cs="仿宋_GB2312"/>
          <w:sz w:val="28"/>
          <w:szCs w:val="28"/>
          <w:highlight w:val="none"/>
          <w:u w:val="single"/>
          <w:lang w:eastAsia="zh-CN"/>
        </w:rPr>
        <w:t>为</w:t>
      </w:r>
      <w:r>
        <w:rPr>
          <w:rFonts w:hint="eastAsia" w:ascii="仿宋" w:hAnsi="仿宋" w:eastAsia="仿宋" w:cs="仿宋_GB2312"/>
          <w:sz w:val="28"/>
          <w:szCs w:val="28"/>
          <w:highlight w:val="none"/>
          <w:u w:val="single"/>
        </w:rPr>
        <w:t>预中标单位。</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4、中标候选人推荐：</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highlight w:val="none"/>
          <w:u w:val="single"/>
        </w:rPr>
        <w:t>评标委员会依据评标结果，推荐一名中标候选人</w:t>
      </w:r>
      <w:r>
        <w:rPr>
          <w:rFonts w:hint="eastAsia" w:ascii="仿宋" w:hAnsi="仿宋" w:eastAsia="仿宋" w:cs="仿宋_GB2312"/>
          <w:sz w:val="28"/>
          <w:szCs w:val="28"/>
          <w:highlight w:val="none"/>
          <w:u w:val="none"/>
        </w:rPr>
        <w:t>。</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十、纪律和监督</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一经确认将取消其今后参加铜冠建安公司招标的资格，列入供应商黑名单。</w:t>
      </w: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pStyle w:val="20"/>
        <w:spacing w:line="560" w:lineRule="exact"/>
        <w:rPr>
          <w:rFonts w:ascii="仿宋" w:hAnsi="仿宋" w:eastAsia="仿宋"/>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156" w:beforeLines="50" w:after="156" w:afterLines="50" w:line="560" w:lineRule="exact"/>
        <w:ind w:firstLine="480" w:firstLineChars="200"/>
        <w:rPr>
          <w:rFonts w:ascii="仿宋" w:hAnsi="仿宋" w:eastAsia="仿宋"/>
          <w:sz w:val="24"/>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本授权书于______年___月___日签字生效，特此声明。</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代理人情况：</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姓名：__________________   身份证号：____________________</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地址：__________________   邮    编：_____________________</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电话：__________________   传    真：_____________________</w:t>
      </w:r>
    </w:p>
    <w:p>
      <w:pPr>
        <w:spacing w:line="560" w:lineRule="exact"/>
        <w:ind w:firstLine="560" w:firstLineChars="200"/>
        <w:rPr>
          <w:rFonts w:hint="eastAsia" w:ascii="仿宋" w:hAnsi="仿宋" w:eastAsia="仿宋" w:cs="仿宋_GB2312"/>
          <w:sz w:val="28"/>
          <w:szCs w:val="28"/>
        </w:rPr>
      </w:pPr>
    </w:p>
    <w:p>
      <w:pPr>
        <w:spacing w:line="560" w:lineRule="exact"/>
        <w:ind w:firstLine="5600" w:firstLineChars="2000"/>
        <w:rPr>
          <w:rFonts w:hint="eastAsia" w:ascii="仿宋" w:hAnsi="仿宋" w:eastAsia="仿宋" w:cs="仿宋_GB2312"/>
          <w:sz w:val="28"/>
          <w:szCs w:val="28"/>
        </w:rPr>
      </w:pPr>
      <w:r>
        <w:rPr>
          <w:rFonts w:hint="eastAsia" w:ascii="仿宋" w:hAnsi="仿宋" w:eastAsia="仿宋" w:cs="仿宋_GB2312"/>
          <w:sz w:val="28"/>
          <w:szCs w:val="28"/>
        </w:rPr>
        <w:t>法定代表人签字：</w:t>
      </w:r>
    </w:p>
    <w:p>
      <w:pPr>
        <w:spacing w:line="560" w:lineRule="exact"/>
        <w:ind w:firstLine="5600" w:firstLineChars="2000"/>
        <w:rPr>
          <w:rFonts w:hint="eastAsia" w:ascii="仿宋" w:hAnsi="仿宋" w:eastAsia="仿宋" w:cs="仿宋_GB2312"/>
          <w:sz w:val="28"/>
          <w:szCs w:val="28"/>
        </w:rPr>
      </w:pPr>
      <w:r>
        <w:rPr>
          <w:rFonts w:hint="eastAsia" w:ascii="仿宋" w:hAnsi="仿宋" w:eastAsia="仿宋" w:cs="仿宋_GB2312"/>
          <w:sz w:val="28"/>
          <w:szCs w:val="28"/>
        </w:rPr>
        <w:t>单  位  盖  章：</w:t>
      </w:r>
    </w:p>
    <w:p>
      <w:pPr>
        <w:spacing w:line="560" w:lineRule="exact"/>
        <w:ind w:firstLine="560" w:firstLineChars="200"/>
        <w:rPr>
          <w:rFonts w:hint="eastAsia" w:ascii="仿宋" w:hAnsi="仿宋" w:eastAsia="仿宋" w:cs="仿宋_GB2312"/>
          <w:sz w:val="28"/>
          <w:szCs w:val="28"/>
        </w:rPr>
      </w:pPr>
    </w:p>
    <w:p>
      <w:pPr>
        <w:spacing w:line="560" w:lineRule="exact"/>
        <w:ind w:firstLine="7280" w:firstLineChars="2600"/>
        <w:rPr>
          <w:rFonts w:hint="eastAsia" w:ascii="仿宋" w:hAnsi="仿宋" w:eastAsia="仿宋" w:cs="仿宋_GB2312"/>
          <w:sz w:val="28"/>
          <w:szCs w:val="28"/>
        </w:rPr>
      </w:pPr>
      <w:r>
        <w:rPr>
          <w:rFonts w:hint="eastAsia" w:ascii="仿宋" w:hAnsi="仿宋" w:eastAsia="仿宋" w:cs="仿宋_GB2312"/>
          <w:sz w:val="28"/>
          <w:szCs w:val="28"/>
        </w:rPr>
        <w:t>年  月  日</w:t>
      </w: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r>
        <w:rPr>
          <w:rFonts w:hint="eastAsia" w:ascii="仿宋" w:hAnsi="仿宋" w:eastAsia="仿宋" w:cs="仿宋_GB2312"/>
          <w:b/>
          <w:sz w:val="36"/>
          <w:szCs w:val="36"/>
        </w:rPr>
        <w:t xml:space="preserve"> </w:t>
      </w: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bCs/>
          <w:sz w:val="36"/>
          <w:szCs w:val="36"/>
        </w:rPr>
      </w:pPr>
      <w:r>
        <w:rPr>
          <w:rFonts w:hint="eastAsia" w:ascii="仿宋" w:hAnsi="仿宋" w:eastAsia="仿宋" w:cs="仿宋_GB2312"/>
          <w:b/>
          <w:sz w:val="36"/>
          <w:szCs w:val="36"/>
        </w:rPr>
        <w:t>十二、投标廉洁</w:t>
      </w:r>
      <w:r>
        <w:rPr>
          <w:rFonts w:hint="eastAsia" w:ascii="仿宋" w:hAnsi="仿宋" w:eastAsia="仿宋" w:cs="仿宋_GB2312"/>
          <w:b/>
          <w:bCs/>
          <w:sz w:val="36"/>
          <w:szCs w:val="36"/>
        </w:rPr>
        <w:t>承诺书</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b/>
          <w:bCs/>
          <w:sz w:val="36"/>
          <w:szCs w:val="36"/>
        </w:rPr>
      </w:pPr>
      <w:r>
        <w:rPr>
          <w:rFonts w:hint="eastAsia" w:ascii="仿宋" w:hAnsi="仿宋" w:eastAsia="仿宋" w:cs="仿宋_GB2312"/>
          <w:sz w:val="28"/>
          <w:szCs w:val="28"/>
        </w:rPr>
        <w:t>我单位于</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年</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月</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3"/>
        </w:num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3"/>
        </w:num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3"/>
        </w:num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3"/>
        </w:numPr>
        <w:spacing w:line="560" w:lineRule="exact"/>
        <w:ind w:firstLine="560" w:firstLineChars="200"/>
        <w:jc w:val="left"/>
        <w:rPr>
          <w:rFonts w:hint="eastAsia"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560" w:firstLineChars="200"/>
        <w:rPr>
          <w:rFonts w:hint="eastAsia" w:ascii="仿宋" w:hAnsi="仿宋" w:eastAsia="仿宋" w:cs="仿宋_GB2312"/>
          <w:color w:val="000000"/>
          <w:sz w:val="28"/>
          <w:szCs w:val="28"/>
          <w:u w:val="single"/>
        </w:rPr>
      </w:pPr>
    </w:p>
    <w:p>
      <w:pPr>
        <w:spacing w:line="560" w:lineRule="exact"/>
        <w:ind w:firstLine="5320" w:firstLineChars="1900"/>
        <w:rPr>
          <w:rFonts w:hint="eastAsia" w:ascii="仿宋" w:hAnsi="仿宋" w:eastAsia="仿宋" w:cs="仿宋_GB2312"/>
          <w:sz w:val="28"/>
          <w:szCs w:val="28"/>
        </w:rPr>
      </w:pPr>
    </w:p>
    <w:p>
      <w:pPr>
        <w:spacing w:line="560" w:lineRule="exact"/>
        <w:ind w:firstLine="5418" w:firstLineChars="2100"/>
        <w:rPr>
          <w:rFonts w:hint="eastAsia" w:ascii="仿宋" w:hAnsi="仿宋" w:eastAsia="仿宋" w:cs="仿宋_GB2312"/>
          <w:sz w:val="28"/>
          <w:szCs w:val="28"/>
        </w:rPr>
      </w:pPr>
      <w:r>
        <w:rPr>
          <w:rFonts w:hint="eastAsia" w:ascii="仿宋" w:hAnsi="仿宋" w:eastAsia="仿宋" w:cs="仿宋_GB2312"/>
          <w:spacing w:val="-11"/>
          <w:sz w:val="28"/>
          <w:szCs w:val="28"/>
        </w:rPr>
        <w:t xml:space="preserve">承诺方签字 </w:t>
      </w:r>
      <w:r>
        <w:rPr>
          <w:rFonts w:hint="eastAsia" w:ascii="仿宋" w:hAnsi="仿宋" w:eastAsia="仿宋" w:cs="仿宋_GB2312"/>
          <w:b/>
          <w:bCs/>
          <w:sz w:val="28"/>
          <w:szCs w:val="28"/>
        </w:rPr>
        <w:t>:</w:t>
      </w:r>
    </w:p>
    <w:p>
      <w:pPr>
        <w:spacing w:line="560" w:lineRule="exact"/>
        <w:ind w:firstLine="5418" w:firstLineChars="2100"/>
        <w:rPr>
          <w:rFonts w:hint="eastAsia" w:ascii="仿宋" w:hAnsi="仿宋" w:eastAsia="仿宋" w:cs="仿宋_GB2312"/>
          <w:sz w:val="28"/>
          <w:szCs w:val="28"/>
        </w:rPr>
      </w:pPr>
      <w:r>
        <w:rPr>
          <w:rFonts w:hint="eastAsia" w:ascii="仿宋" w:hAnsi="仿宋" w:eastAsia="仿宋" w:cs="仿宋_GB2312"/>
          <w:spacing w:val="-11"/>
          <w:sz w:val="28"/>
          <w:szCs w:val="28"/>
        </w:rPr>
        <w:t>单 位 盖 章</w:t>
      </w:r>
      <w:r>
        <w:rPr>
          <w:rFonts w:hint="eastAsia" w:ascii="仿宋" w:hAnsi="仿宋" w:eastAsia="仿宋" w:cs="仿宋_GB2312"/>
          <w:sz w:val="28"/>
          <w:szCs w:val="28"/>
        </w:rPr>
        <w:t xml:space="preserve">：                    </w:t>
      </w:r>
    </w:p>
    <w:p>
      <w:pPr>
        <w:spacing w:line="560" w:lineRule="exact"/>
        <w:ind w:firstLine="2240" w:firstLineChars="800"/>
        <w:rPr>
          <w:rFonts w:hint="eastAsia"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pacing w:val="-11"/>
          <w:sz w:val="28"/>
          <w:szCs w:val="28"/>
        </w:rPr>
        <w:t>日       期：</w:t>
      </w:r>
    </w:p>
    <w:p>
      <w:pPr>
        <w:spacing w:line="560" w:lineRule="exact"/>
        <w:rPr>
          <w:rFonts w:hint="eastAsia" w:ascii="仿宋" w:hAnsi="仿宋" w:eastAsia="仿宋" w:cs="仿宋_GB2312"/>
          <w:b/>
          <w:sz w:val="36"/>
          <w:szCs w:val="36"/>
        </w:rPr>
        <w:sectPr>
          <w:headerReference r:id="rId6" w:type="default"/>
          <w:footerReference r:id="rId7" w:type="default"/>
          <w:pgSz w:w="11906" w:h="16838"/>
          <w:pgMar w:top="312" w:right="1469" w:bottom="709" w:left="1338" w:header="851" w:footer="273" w:gutter="284"/>
          <w:cols w:space="720" w:num="1"/>
          <w:docGrid w:type="lines" w:linePitch="312" w:charSpace="0"/>
        </w:sectPr>
      </w:pPr>
    </w:p>
    <w:p>
      <w:pPr>
        <w:spacing w:line="400" w:lineRule="exact"/>
        <w:jc w:val="center"/>
        <w:rPr>
          <w:rFonts w:hint="eastAsia" w:ascii="仿宋" w:hAnsi="仿宋" w:eastAsia="仿宋"/>
          <w:b/>
          <w:sz w:val="28"/>
          <w:szCs w:val="28"/>
        </w:rPr>
      </w:pPr>
      <w:r>
        <w:rPr>
          <w:rFonts w:hint="eastAsia" w:ascii="仿宋" w:hAnsi="仿宋" w:eastAsia="仿宋" w:cs="仿宋_GB2312"/>
          <w:b/>
          <w:sz w:val="36"/>
          <w:szCs w:val="36"/>
        </w:rPr>
        <w:t>十三、报价单</w:t>
      </w:r>
    </w:p>
    <w:p>
      <w:pPr>
        <w:spacing w:line="400" w:lineRule="exact"/>
        <w:rPr>
          <w:rFonts w:hint="eastAsia" w:ascii="仿宋" w:hAnsi="仿宋" w:eastAsia="仿宋"/>
          <w:b/>
          <w:sz w:val="28"/>
          <w:szCs w:val="28"/>
        </w:rPr>
      </w:pPr>
      <w:r>
        <w:rPr>
          <w:rFonts w:hint="eastAsia" w:ascii="仿宋" w:hAnsi="仿宋" w:eastAsia="仿宋"/>
          <w:b/>
          <w:sz w:val="28"/>
          <w:szCs w:val="28"/>
        </w:rPr>
        <w:t>报价单（TGJA-WZ-202</w:t>
      </w:r>
      <w:r>
        <w:rPr>
          <w:rFonts w:hint="eastAsia" w:ascii="仿宋" w:hAnsi="仿宋" w:eastAsia="仿宋"/>
          <w:b/>
          <w:sz w:val="28"/>
          <w:szCs w:val="28"/>
          <w:lang w:val="en-US" w:eastAsia="zh-CN"/>
        </w:rPr>
        <w:t>3111</w:t>
      </w:r>
      <w:r>
        <w:rPr>
          <w:rFonts w:hint="eastAsia" w:ascii="仿宋" w:hAnsi="仿宋" w:eastAsia="仿宋"/>
          <w:b/>
          <w:sz w:val="28"/>
          <w:szCs w:val="28"/>
        </w:rPr>
        <w:t>）</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530"/>
        <w:gridCol w:w="1665"/>
        <w:gridCol w:w="915"/>
        <w:gridCol w:w="1170"/>
        <w:gridCol w:w="1710"/>
        <w:gridCol w:w="1923"/>
        <w:gridCol w:w="1077"/>
        <w:gridCol w:w="1395"/>
        <w:gridCol w:w="1395"/>
        <w:gridCol w:w="2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443" w:type="dxa"/>
            <w:vAlign w:val="center"/>
          </w:tcPr>
          <w:p>
            <w:pPr>
              <w:spacing w:line="400" w:lineRule="exact"/>
              <w:jc w:val="center"/>
              <w:rPr>
                <w:rFonts w:hint="eastAsia" w:ascii="仿宋" w:hAnsi="仿宋" w:eastAsia="仿宋"/>
                <w:sz w:val="24"/>
              </w:rPr>
            </w:pPr>
            <w:r>
              <w:rPr>
                <w:rFonts w:hint="eastAsia" w:ascii="仿宋" w:hAnsi="仿宋" w:eastAsia="仿宋"/>
                <w:sz w:val="24"/>
              </w:rPr>
              <w:t>序号</w:t>
            </w:r>
          </w:p>
        </w:tc>
        <w:tc>
          <w:tcPr>
            <w:tcW w:w="1530" w:type="dxa"/>
            <w:vAlign w:val="center"/>
          </w:tcPr>
          <w:p>
            <w:pPr>
              <w:spacing w:line="400" w:lineRule="exact"/>
              <w:jc w:val="center"/>
              <w:rPr>
                <w:rFonts w:hint="eastAsia" w:ascii="仿宋" w:hAnsi="仿宋" w:eastAsia="仿宋"/>
                <w:sz w:val="24"/>
              </w:rPr>
            </w:pPr>
            <w:r>
              <w:rPr>
                <w:rFonts w:hint="eastAsia" w:ascii="仿宋" w:hAnsi="仿宋" w:eastAsia="仿宋"/>
                <w:sz w:val="24"/>
              </w:rPr>
              <w:t>物料名称</w:t>
            </w:r>
          </w:p>
        </w:tc>
        <w:tc>
          <w:tcPr>
            <w:tcW w:w="1665" w:type="dxa"/>
            <w:vAlign w:val="center"/>
          </w:tcPr>
          <w:p>
            <w:pPr>
              <w:spacing w:line="400" w:lineRule="exact"/>
              <w:jc w:val="center"/>
              <w:rPr>
                <w:rFonts w:hint="eastAsia" w:ascii="仿宋" w:hAnsi="仿宋" w:eastAsia="仿宋"/>
                <w:sz w:val="24"/>
              </w:rPr>
            </w:pPr>
            <w:r>
              <w:rPr>
                <w:rFonts w:hint="eastAsia" w:ascii="仿宋" w:hAnsi="仿宋" w:eastAsia="仿宋"/>
                <w:sz w:val="24"/>
              </w:rPr>
              <w:t>型号规格</w:t>
            </w:r>
          </w:p>
        </w:tc>
        <w:tc>
          <w:tcPr>
            <w:tcW w:w="915" w:type="dxa"/>
            <w:vAlign w:val="center"/>
          </w:tcPr>
          <w:p>
            <w:pPr>
              <w:spacing w:line="400" w:lineRule="exact"/>
              <w:jc w:val="center"/>
              <w:rPr>
                <w:rFonts w:hint="eastAsia" w:ascii="仿宋" w:hAnsi="仿宋" w:eastAsia="仿宋"/>
                <w:sz w:val="24"/>
              </w:rPr>
            </w:pPr>
            <w:r>
              <w:rPr>
                <w:rFonts w:hint="eastAsia" w:ascii="仿宋" w:hAnsi="仿宋" w:eastAsia="仿宋"/>
                <w:sz w:val="24"/>
              </w:rPr>
              <w:t>单位</w:t>
            </w:r>
          </w:p>
        </w:tc>
        <w:tc>
          <w:tcPr>
            <w:tcW w:w="1170" w:type="dxa"/>
            <w:vAlign w:val="center"/>
          </w:tcPr>
          <w:p>
            <w:pPr>
              <w:spacing w:line="400" w:lineRule="exact"/>
              <w:jc w:val="center"/>
              <w:rPr>
                <w:rFonts w:hint="eastAsia" w:ascii="仿宋" w:hAnsi="仿宋" w:eastAsia="仿宋"/>
                <w:sz w:val="24"/>
              </w:rPr>
            </w:pPr>
            <w:r>
              <w:rPr>
                <w:rFonts w:hint="eastAsia" w:ascii="仿宋" w:hAnsi="仿宋" w:eastAsia="仿宋"/>
                <w:sz w:val="24"/>
              </w:rPr>
              <w:t>数量</w:t>
            </w:r>
          </w:p>
        </w:tc>
        <w:tc>
          <w:tcPr>
            <w:tcW w:w="1710" w:type="dxa"/>
            <w:vAlign w:val="center"/>
          </w:tcPr>
          <w:p>
            <w:pPr>
              <w:spacing w:line="400" w:lineRule="exact"/>
              <w:jc w:val="center"/>
              <w:rPr>
                <w:rFonts w:ascii="仿宋" w:hAnsi="仿宋" w:eastAsia="仿宋"/>
                <w:sz w:val="24"/>
              </w:rPr>
            </w:pPr>
            <w:r>
              <w:rPr>
                <w:rFonts w:hint="eastAsia" w:ascii="仿宋" w:hAnsi="仿宋" w:eastAsia="仿宋"/>
                <w:sz w:val="24"/>
              </w:rPr>
              <w:t>含税含运费单价</w:t>
            </w:r>
            <w:r>
              <w:rPr>
                <w:rFonts w:hint="eastAsia" w:ascii="仿宋" w:hAnsi="仿宋" w:eastAsia="仿宋"/>
                <w:color w:val="FF0000"/>
                <w:sz w:val="24"/>
              </w:rPr>
              <w:t>*</w:t>
            </w:r>
          </w:p>
        </w:tc>
        <w:tc>
          <w:tcPr>
            <w:tcW w:w="1923" w:type="dxa"/>
            <w:vAlign w:val="center"/>
          </w:tcPr>
          <w:p>
            <w:pPr>
              <w:spacing w:line="400" w:lineRule="exact"/>
              <w:jc w:val="center"/>
              <w:rPr>
                <w:rFonts w:hint="eastAsia" w:ascii="仿宋" w:hAnsi="仿宋" w:eastAsia="仿宋"/>
                <w:sz w:val="24"/>
              </w:rPr>
            </w:pPr>
            <w:r>
              <w:rPr>
                <w:rFonts w:ascii="仿宋" w:hAnsi="仿宋" w:eastAsia="仿宋"/>
                <w:sz w:val="24"/>
              </w:rPr>
              <w:t>含税</w:t>
            </w:r>
            <w:r>
              <w:rPr>
                <w:rFonts w:hint="eastAsia" w:ascii="仿宋" w:hAnsi="仿宋" w:eastAsia="仿宋"/>
                <w:sz w:val="24"/>
              </w:rPr>
              <w:t>含运费</w:t>
            </w:r>
          </w:p>
          <w:p>
            <w:pPr>
              <w:spacing w:line="400" w:lineRule="exact"/>
              <w:jc w:val="center"/>
              <w:rPr>
                <w:rFonts w:ascii="仿宋" w:hAnsi="仿宋" w:eastAsia="仿宋"/>
                <w:sz w:val="24"/>
              </w:rPr>
            </w:pPr>
            <w:r>
              <w:rPr>
                <w:rFonts w:ascii="仿宋" w:hAnsi="仿宋" w:eastAsia="仿宋"/>
                <w:sz w:val="24"/>
              </w:rPr>
              <w:t>金额</w:t>
            </w:r>
            <w:r>
              <w:rPr>
                <w:rFonts w:hint="eastAsia" w:ascii="仿宋" w:hAnsi="仿宋" w:eastAsia="仿宋"/>
                <w:color w:val="FF0000"/>
                <w:sz w:val="24"/>
              </w:rPr>
              <w:t>*</w:t>
            </w:r>
          </w:p>
        </w:tc>
        <w:tc>
          <w:tcPr>
            <w:tcW w:w="1077" w:type="dxa"/>
            <w:vAlign w:val="center"/>
          </w:tcPr>
          <w:p>
            <w:pPr>
              <w:spacing w:line="400" w:lineRule="exact"/>
              <w:jc w:val="center"/>
              <w:rPr>
                <w:rFonts w:ascii="仿宋" w:hAnsi="仿宋" w:eastAsia="仿宋"/>
                <w:sz w:val="24"/>
              </w:rPr>
            </w:pPr>
            <w:r>
              <w:rPr>
                <w:rFonts w:hint="eastAsia" w:ascii="仿宋" w:hAnsi="仿宋" w:eastAsia="仿宋"/>
                <w:sz w:val="24"/>
              </w:rPr>
              <w:t>税率</w:t>
            </w:r>
            <w:r>
              <w:rPr>
                <w:rFonts w:hint="eastAsia" w:ascii="仿宋" w:hAnsi="仿宋" w:eastAsia="仿宋"/>
                <w:color w:val="FF0000"/>
                <w:sz w:val="24"/>
              </w:rPr>
              <w:t>*</w:t>
            </w:r>
          </w:p>
        </w:tc>
        <w:tc>
          <w:tcPr>
            <w:tcW w:w="2790" w:type="dxa"/>
            <w:gridSpan w:val="2"/>
            <w:vAlign w:val="center"/>
          </w:tcPr>
          <w:p>
            <w:pPr>
              <w:spacing w:line="400" w:lineRule="exact"/>
              <w:jc w:val="center"/>
              <w:rPr>
                <w:rFonts w:ascii="仿宋" w:hAnsi="仿宋" w:eastAsia="仿宋"/>
                <w:sz w:val="24"/>
              </w:rPr>
            </w:pPr>
            <w:r>
              <w:rPr>
                <w:rFonts w:hint="eastAsia" w:ascii="仿宋" w:hAnsi="仿宋" w:eastAsia="仿宋"/>
                <w:sz w:val="24"/>
              </w:rPr>
              <w:t>是否为增值税专用发票</w:t>
            </w:r>
            <w:r>
              <w:rPr>
                <w:rFonts w:hint="eastAsia" w:ascii="仿宋" w:hAnsi="仿宋" w:eastAsia="仿宋"/>
                <w:color w:val="FF0000"/>
                <w:sz w:val="24"/>
              </w:rPr>
              <w:t>*</w:t>
            </w:r>
          </w:p>
        </w:tc>
        <w:tc>
          <w:tcPr>
            <w:tcW w:w="2220" w:type="dxa"/>
            <w:vAlign w:val="center"/>
          </w:tcPr>
          <w:p>
            <w:pPr>
              <w:spacing w:line="400" w:lineRule="exact"/>
              <w:jc w:val="center"/>
              <w:rPr>
                <w:rFonts w:hint="eastAsia"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443"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1530"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铝模板</w:t>
            </w:r>
          </w:p>
        </w:tc>
        <w:tc>
          <w:tcPr>
            <w:tcW w:w="1665"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参照招标文件</w:t>
            </w:r>
          </w:p>
        </w:tc>
        <w:tc>
          <w:tcPr>
            <w:tcW w:w="915"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平方</w:t>
            </w:r>
          </w:p>
        </w:tc>
        <w:tc>
          <w:tcPr>
            <w:tcW w:w="1170"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2200</w:t>
            </w:r>
          </w:p>
        </w:tc>
        <w:tc>
          <w:tcPr>
            <w:tcW w:w="1710" w:type="dxa"/>
            <w:vAlign w:val="center"/>
          </w:tcPr>
          <w:p>
            <w:pPr>
              <w:spacing w:line="400" w:lineRule="exact"/>
              <w:jc w:val="center"/>
              <w:rPr>
                <w:rFonts w:hint="eastAsia" w:ascii="仿宋" w:hAnsi="仿宋" w:eastAsia="仿宋"/>
                <w:sz w:val="24"/>
              </w:rPr>
            </w:pPr>
          </w:p>
        </w:tc>
        <w:tc>
          <w:tcPr>
            <w:tcW w:w="1923" w:type="dxa"/>
            <w:vAlign w:val="center"/>
          </w:tcPr>
          <w:p>
            <w:pPr>
              <w:spacing w:line="400" w:lineRule="exact"/>
              <w:jc w:val="center"/>
              <w:rPr>
                <w:rFonts w:hint="eastAsia" w:ascii="仿宋" w:hAnsi="仿宋" w:eastAsia="仿宋"/>
                <w:sz w:val="24"/>
              </w:rPr>
            </w:pPr>
          </w:p>
        </w:tc>
        <w:tc>
          <w:tcPr>
            <w:tcW w:w="1077" w:type="dxa"/>
            <w:vAlign w:val="center"/>
          </w:tcPr>
          <w:p>
            <w:pPr>
              <w:spacing w:line="400" w:lineRule="exact"/>
              <w:jc w:val="center"/>
              <w:rPr>
                <w:rFonts w:hint="default" w:ascii="仿宋" w:hAnsi="仿宋" w:eastAsia="仿宋"/>
                <w:sz w:val="24"/>
                <w:lang w:val="en-US" w:eastAsia="zh-CN"/>
              </w:rPr>
            </w:pPr>
          </w:p>
        </w:tc>
        <w:tc>
          <w:tcPr>
            <w:tcW w:w="2790" w:type="dxa"/>
            <w:gridSpan w:val="2"/>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是</w:t>
            </w:r>
          </w:p>
        </w:tc>
        <w:tc>
          <w:tcPr>
            <w:tcW w:w="2220" w:type="dxa"/>
            <w:vAlign w:val="center"/>
          </w:tcPr>
          <w:p>
            <w:pPr>
              <w:spacing w:line="400" w:lineRule="exact"/>
              <w:jc w:val="center"/>
              <w:rPr>
                <w:rFonts w:hint="eastAsia" w:ascii="仿宋" w:hAnsi="仿宋" w:eastAsia="仿宋"/>
                <w:sz w:val="24"/>
              </w:rPr>
            </w:pPr>
            <w:r>
              <w:rPr>
                <w:rFonts w:hint="eastAsia" w:ascii="仿宋" w:hAnsi="仿宋" w:eastAsia="仿宋"/>
                <w:sz w:val="24"/>
                <w:lang w:eastAsia="zh-CN"/>
              </w:rPr>
              <w:t>含早拆头</w:t>
            </w:r>
            <w:r>
              <w:rPr>
                <w:rFonts w:hint="eastAsia" w:ascii="仿宋" w:hAnsi="仿宋" w:eastAsia="仿宋"/>
                <w:sz w:val="24"/>
                <w:lang w:val="en-US" w:eastAsia="zh-CN"/>
              </w:rPr>
              <w:t>2套；</w:t>
            </w:r>
            <w:r>
              <w:rPr>
                <w:rFonts w:hint="eastAsia" w:ascii="仿宋" w:hAnsi="仿宋" w:eastAsia="仿宋"/>
                <w:sz w:val="24"/>
                <w:lang w:eastAsia="zh-CN"/>
              </w:rPr>
              <w:t>独立钢支撑</w:t>
            </w:r>
            <w:r>
              <w:rPr>
                <w:rFonts w:hint="eastAsia" w:ascii="仿宋" w:hAnsi="仿宋" w:eastAsia="仿宋"/>
                <w:sz w:val="24"/>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9" w:hRule="atLeast"/>
        </w:trPr>
        <w:tc>
          <w:tcPr>
            <w:tcW w:w="15443" w:type="dxa"/>
            <w:gridSpan w:val="11"/>
            <w:vAlign w:val="center"/>
          </w:tcPr>
          <w:p>
            <w:pPr>
              <w:spacing w:line="400" w:lineRule="exact"/>
              <w:rPr>
                <w:rFonts w:hint="eastAsia" w:ascii="仿宋" w:hAnsi="仿宋" w:eastAsia="仿宋"/>
                <w:sz w:val="24"/>
              </w:rPr>
            </w:pPr>
            <w:r>
              <w:rPr>
                <w:rFonts w:hint="eastAsia" w:ascii="仿宋" w:hAnsi="仿宋" w:eastAsia="仿宋"/>
                <w:sz w:val="24"/>
              </w:rPr>
              <w:t xml:space="preserve">说明：1、此报价表中带 </w:t>
            </w:r>
            <w:r>
              <w:rPr>
                <w:rFonts w:hint="eastAsia" w:ascii="仿宋" w:hAnsi="仿宋" w:eastAsia="仿宋"/>
                <w:color w:val="FF0000"/>
                <w:sz w:val="24"/>
              </w:rPr>
              <w:t>＊</w:t>
            </w:r>
            <w:r>
              <w:rPr>
                <w:rFonts w:hint="eastAsia" w:ascii="仿宋" w:hAnsi="仿宋" w:eastAsia="仿宋"/>
                <w:sz w:val="24"/>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rPr>
            </w:pPr>
            <w:r>
              <w:rPr>
                <w:rFonts w:hint="eastAsia" w:ascii="仿宋" w:hAnsi="仿宋" w:eastAsia="仿宋"/>
                <w:sz w:val="24"/>
              </w:rPr>
              <w:t>2、本次招标的数量为预估量，最终结算数量以双方确认的实际供货数量为准。</w:t>
            </w:r>
          </w:p>
          <w:p>
            <w:pPr>
              <w:spacing w:line="400" w:lineRule="exact"/>
              <w:ind w:firstLine="720" w:firstLineChars="300"/>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5723" w:type="dxa"/>
            <w:gridSpan w:val="5"/>
            <w:vMerge w:val="restart"/>
            <w:vAlign w:val="center"/>
          </w:tcPr>
          <w:p>
            <w:pPr>
              <w:spacing w:line="400" w:lineRule="exact"/>
              <w:ind w:firstLine="240" w:firstLineChars="100"/>
              <w:rPr>
                <w:rFonts w:hint="eastAsia" w:ascii="仿宋" w:hAnsi="仿宋" w:eastAsia="仿宋"/>
                <w:sz w:val="24"/>
              </w:rPr>
            </w:pPr>
            <w:r>
              <w:rPr>
                <w:rFonts w:hint="eastAsia" w:ascii="仿宋" w:hAnsi="仿宋" w:eastAsia="仿宋"/>
                <w:sz w:val="24"/>
              </w:rPr>
              <w:t>投标单位（公章）</w:t>
            </w:r>
          </w:p>
        </w:tc>
        <w:tc>
          <w:tcPr>
            <w:tcW w:w="3633" w:type="dxa"/>
            <w:gridSpan w:val="2"/>
            <w:vAlign w:val="center"/>
          </w:tcPr>
          <w:p>
            <w:pPr>
              <w:spacing w:line="400" w:lineRule="exact"/>
              <w:rPr>
                <w:rFonts w:hint="eastAsia" w:ascii="仿宋" w:hAnsi="仿宋" w:eastAsia="仿宋"/>
                <w:sz w:val="24"/>
              </w:rPr>
            </w:pPr>
            <w:r>
              <w:rPr>
                <w:rFonts w:hint="eastAsia" w:ascii="仿宋" w:hAnsi="仿宋" w:eastAsia="仿宋"/>
                <w:sz w:val="24"/>
              </w:rPr>
              <w:t>法定代表人或授权委托人</w:t>
            </w:r>
          </w:p>
        </w:tc>
        <w:tc>
          <w:tcPr>
            <w:tcW w:w="6087" w:type="dxa"/>
            <w:gridSpan w:val="4"/>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723" w:type="dxa"/>
            <w:gridSpan w:val="5"/>
            <w:vMerge w:val="continue"/>
            <w:vAlign w:val="center"/>
          </w:tcPr>
          <w:p>
            <w:pPr>
              <w:spacing w:line="400" w:lineRule="exact"/>
              <w:rPr>
                <w:rFonts w:hint="eastAsia" w:ascii="仿宋" w:hAnsi="仿宋" w:eastAsia="仿宋"/>
                <w:sz w:val="24"/>
              </w:rPr>
            </w:pPr>
          </w:p>
        </w:tc>
        <w:tc>
          <w:tcPr>
            <w:tcW w:w="3633" w:type="dxa"/>
            <w:gridSpan w:val="2"/>
            <w:vMerge w:val="restart"/>
            <w:vAlign w:val="center"/>
          </w:tcPr>
          <w:p>
            <w:pPr>
              <w:spacing w:line="400" w:lineRule="exact"/>
              <w:jc w:val="center"/>
              <w:rPr>
                <w:rFonts w:hint="eastAsia" w:ascii="仿宋" w:hAnsi="仿宋" w:eastAsia="仿宋"/>
                <w:sz w:val="24"/>
              </w:rPr>
            </w:pPr>
            <w:r>
              <w:rPr>
                <w:rFonts w:hint="eastAsia" w:ascii="仿宋" w:hAnsi="仿宋" w:eastAsia="仿宋"/>
                <w:sz w:val="24"/>
              </w:rPr>
              <w:t>联系方式</w:t>
            </w:r>
          </w:p>
        </w:tc>
        <w:tc>
          <w:tcPr>
            <w:tcW w:w="2472"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电话</w:t>
            </w:r>
          </w:p>
        </w:tc>
        <w:tc>
          <w:tcPr>
            <w:tcW w:w="3615" w:type="dxa"/>
            <w:gridSpan w:val="2"/>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723" w:type="dxa"/>
            <w:gridSpan w:val="5"/>
            <w:vMerge w:val="continue"/>
            <w:vAlign w:val="center"/>
          </w:tcPr>
          <w:p>
            <w:pPr>
              <w:spacing w:line="400" w:lineRule="exact"/>
              <w:rPr>
                <w:rFonts w:hint="eastAsia" w:ascii="仿宋" w:hAnsi="仿宋" w:eastAsia="仿宋"/>
                <w:sz w:val="24"/>
              </w:rPr>
            </w:pPr>
          </w:p>
        </w:tc>
        <w:tc>
          <w:tcPr>
            <w:tcW w:w="3633" w:type="dxa"/>
            <w:gridSpan w:val="2"/>
            <w:vMerge w:val="continue"/>
            <w:vAlign w:val="center"/>
          </w:tcPr>
          <w:p>
            <w:pPr>
              <w:spacing w:line="400" w:lineRule="exact"/>
              <w:jc w:val="center"/>
              <w:rPr>
                <w:rFonts w:hint="eastAsia" w:ascii="仿宋" w:hAnsi="仿宋" w:eastAsia="仿宋"/>
                <w:sz w:val="24"/>
              </w:rPr>
            </w:pPr>
          </w:p>
        </w:tc>
        <w:tc>
          <w:tcPr>
            <w:tcW w:w="2472"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邮箱</w:t>
            </w:r>
          </w:p>
        </w:tc>
        <w:tc>
          <w:tcPr>
            <w:tcW w:w="3615" w:type="dxa"/>
            <w:gridSpan w:val="2"/>
            <w:vAlign w:val="center"/>
          </w:tcPr>
          <w:p>
            <w:pPr>
              <w:spacing w:line="400" w:lineRule="exact"/>
              <w:rPr>
                <w:rFonts w:hint="eastAsia" w:ascii="仿宋" w:hAnsi="仿宋" w:eastAsia="仿宋"/>
                <w:sz w:val="24"/>
              </w:rPr>
            </w:pPr>
          </w:p>
        </w:tc>
      </w:tr>
    </w:tbl>
    <w:p>
      <w:pPr>
        <w:spacing w:line="400" w:lineRule="exact"/>
        <w:jc w:val="both"/>
        <w:rPr>
          <w:rFonts w:hint="eastAsia" w:ascii="仿宋" w:hAnsi="仿宋" w:eastAsia="仿宋" w:cs="仿宋_GB2312"/>
          <w:b/>
          <w:sz w:val="36"/>
          <w:szCs w:val="36"/>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p>
  <w:p>
    <w:pPr>
      <w:pStyle w:val="3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right" w:y="1"/>
      <w:rPr>
        <w:rStyle w:val="48"/>
      </w:rPr>
    </w:pPr>
    <w:r>
      <w:fldChar w:fldCharType="begin"/>
    </w:r>
    <w:r>
      <w:rPr>
        <w:rStyle w:val="48"/>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360"/>
      <w:jc w:val="right"/>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1"/>
                            <w:rPr>
                              <w:rStyle w:val="48"/>
                            </w:rPr>
                          </w:pPr>
                          <w:r>
                            <w:fldChar w:fldCharType="begin"/>
                          </w:r>
                          <w:r>
                            <w:rPr>
                              <w:rStyle w:val="48"/>
                            </w:rPr>
                            <w:instrText xml:space="preserve">PAGE  </w:instrText>
                          </w:r>
                          <w:r>
                            <w:fldChar w:fldCharType="separate"/>
                          </w:r>
                          <w:r>
                            <w:rPr>
                              <w:rStyle w:val="48"/>
                            </w:rPr>
                            <w:t>8</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MuZP/sQEA&#10;AE4DAAAOAAAAAAAAAAEAIAAAAB4BAABkcnMvZTJvRG9jLnhtbFBLBQYAAAAABgAGAFkBAABBBQAA&#10;AAA=&#10;">
              <v:fill on="f" focussize="0,0"/>
              <v:stroke on="f"/>
              <v:imagedata o:title=""/>
              <o:lock v:ext="edit" aspectratio="f"/>
              <v:textbox inset="0mm,0mm,0mm,0mm" style="mso-fit-shape-to-text:t;">
                <w:txbxContent>
                  <w:p>
                    <w:pPr>
                      <w:pStyle w:val="31"/>
                      <w:rPr>
                        <w:rStyle w:val="48"/>
                      </w:rPr>
                    </w:pPr>
                    <w:r>
                      <w:fldChar w:fldCharType="begin"/>
                    </w:r>
                    <w:r>
                      <w:rPr>
                        <w:rStyle w:val="48"/>
                      </w:rPr>
                      <w:instrText xml:space="preserve">PAGE  </w:instrText>
                    </w:r>
                    <w:r>
                      <w:fldChar w:fldCharType="separate"/>
                    </w:r>
                    <w:r>
                      <w:rPr>
                        <w:rStyle w:val="48"/>
                      </w:rPr>
                      <w:t>8</w:t>
                    </w:r>
                    <w:r>
                      <w:fldChar w:fldCharType="end"/>
                    </w:r>
                  </w:p>
                </w:txbxContent>
              </v:textbox>
            </v:shape>
          </w:pict>
        </mc:Fallback>
      </mc:AlternateContent>
    </w:r>
  </w:p>
</w:ft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u w:val="single"/>
      </w:rPr>
    </w:pPr>
    <w:r>
      <w:rPr>
        <w:u w:val="single"/>
      </w:rPr>
      <w:drawing>
        <wp:inline distT="0" distB="0" distL="114300" distR="114300">
          <wp:extent cx="227965" cy="204470"/>
          <wp:effectExtent l="0" t="0" r="635" b="5080"/>
          <wp:docPr id="4" name="图片 6"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p>
    <w:pPr>
      <w:pStyle w:val="32"/>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1"/>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