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B87589" w:rsidRDefault="00397904">
      <w:pPr>
        <w:rPr>
          <w:rFonts w:ascii="楷体_GB2312" w:eastAsia="楷体_GB2312" w:hAnsi="宋体" w:cs="宋体"/>
          <w:kern w:val="1"/>
          <w:sz w:val="44"/>
          <w:szCs w:val="44"/>
        </w:rPr>
      </w:pPr>
      <w:r>
        <w:rPr>
          <w:rFonts w:ascii="楷体_GB2312" w:eastAsia="楷体_GB2312" w:hAnsi="宋体" w:cs="宋体"/>
          <w:noProof/>
          <w:kern w:val="1"/>
          <w:sz w:val="44"/>
          <w:szCs w:val="44"/>
        </w:rPr>
        <mc:AlternateContent>
          <mc:Choice Requires="wps">
            <w:drawing>
              <wp:anchor distT="0" distB="0" distL="114300" distR="114300" simplePos="0" relativeHeight="251659264" behindDoc="1" locked="0" layoutInCell="0" allowOverlap="1">
                <wp:simplePos x="0" y="0"/>
                <wp:positionH relativeFrom="page">
                  <wp:posOffset>0</wp:posOffset>
                </wp:positionH>
                <wp:positionV relativeFrom="page">
                  <wp:posOffset>0</wp:posOffset>
                </wp:positionV>
                <wp:extent cx="114935" cy="198120"/>
                <wp:effectExtent l="0" t="0" r="0" b="1905"/>
                <wp:wrapNone/>
                <wp:docPr id="4" name="文本框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98120"/>
                        </a:xfrm>
                        <a:prstGeom prst="rect">
                          <a:avLst/>
                        </a:prstGeom>
                        <a:noFill/>
                        <a:ln>
                          <a:noFill/>
                        </a:ln>
                      </wps:spPr>
                      <wps:txbx>
                        <w:txbxContent>
                          <w:p w:rsidR="00B87589" w:rsidRDefault="00B87589"/>
                        </w:txbxContent>
                      </wps:txbx>
                      <wps:bodyPr rot="0" vert="horz" wrap="none" lIns="0" tIns="0" rIns="0" bIns="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本框1" o:spid="_x0000_s1026" type="#_x0000_t202" style="position:absolute;left:0;text-align:left;margin-left:0;margin-top:0;width:9.05pt;height:15.6pt;z-index:-251657216;visibility:visible;mso-wrap-style:none;mso-wrap-distance-left:9pt;mso-wrap-distance-top:0;mso-wrap-distance-right:9pt;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" o:allowincell="f" filled="f" stroked="f">
                <v:textbox style="mso-fit-shape-to-text:t" inset="0,0,0,0">
                  <w:txbxContent>
                    <w:p w:rsidR="00B87589" w:rsidRDefault="00B87589"/>
                  </w:txbxContent>
                </v:textbox>
                <w10:wrap anchorx="page" anchory="page"/>
              </v:shape>
            </w:pict>
          </mc:Fallback>
        </mc:AlternateContent>
      </w:r>
      <w:r>
        <w:rPr>
          <w:rFonts w:ascii="楷体_GB2312" w:eastAsia="楷体_GB2312" w:hAnsi="宋体" w:cs="宋体" w:hint="eastAsia"/>
          <w:kern w:val="1"/>
          <w:sz w:val="44"/>
          <w:szCs w:val="44"/>
        </w:rPr>
        <w:t xml:space="preserve">   </w:t>
      </w:r>
    </w:p>
    <w:p w:rsidR="00B87589" w:rsidRDefault="00397904">
      <w:pPr>
        <w:jc w:val="center"/>
        <w:rPr>
          <w:rFonts w:ascii="仿宋_GB2312" w:hAnsi="仿宋_GB2312" w:cs="仿宋_GB2312"/>
          <w:b/>
          <w:bCs/>
          <w:sz w:val="44"/>
          <w:szCs w:val="44"/>
          <w:u w:val="single"/>
        </w:rPr>
      </w:pPr>
      <w:r>
        <w:rPr>
          <w:rFonts w:ascii="宋体" w:hAnsi="宋体" w:cs="宋体" w:hint="eastAsia"/>
          <w:b/>
          <w:bCs/>
          <w:sz w:val="44"/>
          <w:szCs w:val="44"/>
        </w:rPr>
        <w:t>钢</w:t>
      </w:r>
      <w:proofErr w:type="gramStart"/>
      <w:r>
        <w:rPr>
          <w:rFonts w:ascii="宋体" w:hAnsi="宋体" w:cs="宋体" w:hint="eastAsia"/>
          <w:b/>
          <w:bCs/>
          <w:sz w:val="44"/>
          <w:szCs w:val="44"/>
        </w:rPr>
        <w:t>构公司</w:t>
      </w:r>
      <w:proofErr w:type="gramEnd"/>
      <w:r>
        <w:rPr>
          <w:rFonts w:ascii="宋体" w:hAnsi="宋体" w:cs="宋体" w:hint="eastAsia"/>
          <w:b/>
          <w:bCs/>
          <w:sz w:val="44"/>
          <w:szCs w:val="44"/>
        </w:rPr>
        <w:t>-</w:t>
      </w:r>
      <w:r>
        <w:rPr>
          <w:rFonts w:ascii="宋体" w:hAnsi="宋体" w:cs="宋体" w:hint="eastAsia"/>
          <w:b/>
          <w:bCs/>
          <w:sz w:val="44"/>
          <w:szCs w:val="44"/>
        </w:rPr>
        <w:t>浙江海</w:t>
      </w:r>
      <w:r>
        <w:rPr>
          <w:rFonts w:ascii="宋体" w:hAnsi="宋体" w:cs="宋体" w:hint="eastAsia"/>
          <w:b/>
          <w:bCs/>
          <w:sz w:val="44"/>
          <w:szCs w:val="44"/>
        </w:rPr>
        <w:t>亮</w:t>
      </w:r>
      <w:r>
        <w:rPr>
          <w:rFonts w:ascii="宋体" w:hAnsi="宋体" w:cs="宋体" w:hint="eastAsia"/>
          <w:b/>
          <w:bCs/>
          <w:sz w:val="44"/>
          <w:szCs w:val="44"/>
        </w:rPr>
        <w:t>2#</w:t>
      </w:r>
      <w:r>
        <w:rPr>
          <w:rFonts w:ascii="宋体" w:hAnsi="宋体" w:cs="宋体" w:hint="eastAsia"/>
          <w:b/>
          <w:bCs/>
          <w:sz w:val="44"/>
          <w:szCs w:val="44"/>
        </w:rPr>
        <w:t>厂房</w:t>
      </w:r>
      <w:r>
        <w:rPr>
          <w:rFonts w:ascii="宋体" w:hAnsi="宋体" w:cs="宋体" w:hint="eastAsia"/>
          <w:b/>
          <w:bCs/>
          <w:sz w:val="44"/>
          <w:szCs w:val="44"/>
        </w:rPr>
        <w:t>彩卷</w:t>
      </w:r>
      <w:r>
        <w:rPr>
          <w:rFonts w:ascii="宋体" w:hAnsi="宋体" w:cs="宋体" w:hint="eastAsia"/>
          <w:b/>
          <w:bCs/>
          <w:sz w:val="44"/>
          <w:szCs w:val="44"/>
        </w:rPr>
        <w:t>及不锈钢板</w:t>
      </w:r>
    </w:p>
    <w:p w:rsidR="00B87589" w:rsidRDefault="00B87589">
      <w:pPr>
        <w:spacing w:line="700" w:lineRule="exact"/>
        <w:jc w:val="center"/>
        <w:rPr>
          <w:rFonts w:ascii="仿宋" w:eastAsia="仿宋" w:hAnsi="仿宋"/>
          <w:sz w:val="48"/>
          <w:szCs w:val="48"/>
        </w:rPr>
      </w:pPr>
    </w:p>
    <w:p w:rsidR="00B87589" w:rsidRDefault="00B87589">
      <w:pPr>
        <w:spacing w:line="700" w:lineRule="exact"/>
        <w:jc w:val="center"/>
        <w:rPr>
          <w:rFonts w:ascii="仿宋" w:eastAsia="仿宋" w:hAnsi="仿宋"/>
          <w:sz w:val="44"/>
          <w:szCs w:val="44"/>
        </w:rPr>
      </w:pPr>
    </w:p>
    <w:p w:rsidR="00B87589" w:rsidRDefault="00397904">
      <w:pPr>
        <w:tabs>
          <w:tab w:val="left" w:pos="7020"/>
        </w:tabs>
        <w:jc w:val="center"/>
        <w:rPr>
          <w:rFonts w:ascii="仿宋" w:eastAsia="仿宋" w:hAnsi="仿宋"/>
          <w:b/>
          <w:sz w:val="72"/>
          <w:szCs w:val="72"/>
        </w:rPr>
      </w:pPr>
      <w:r w:rsidRPr="00587107">
        <w:rPr>
          <w:rFonts w:ascii="仿宋" w:eastAsia="仿宋" w:hAnsi="仿宋" w:hint="eastAsia"/>
          <w:b/>
          <w:sz w:val="72"/>
          <w:szCs w:val="72"/>
        </w:rPr>
        <w:t>招标文件</w:t>
      </w:r>
    </w:p>
    <w:p w:rsidR="00B87589" w:rsidRDefault="00B87589">
      <w:pPr>
        <w:tabs>
          <w:tab w:val="left" w:pos="7020"/>
        </w:tabs>
        <w:jc w:val="center"/>
        <w:rPr>
          <w:rFonts w:ascii="仿宋" w:eastAsia="仿宋" w:hAnsi="仿宋"/>
          <w:b/>
          <w:sz w:val="52"/>
          <w:szCs w:val="52"/>
        </w:rPr>
      </w:pPr>
    </w:p>
    <w:p w:rsidR="00B87589" w:rsidRDefault="00397904">
      <w:pPr>
        <w:rPr>
          <w:rFonts w:ascii="仿宋" w:eastAsia="仿宋" w:hAnsi="仿宋" w:cs="仿宋_GB2312"/>
          <w:b/>
          <w:bCs/>
          <w:sz w:val="32"/>
          <w:szCs w:val="32"/>
          <w:u w:val="single"/>
        </w:rPr>
      </w:pPr>
      <w:r>
        <w:rPr>
          <w:rFonts w:ascii="仿宋" w:eastAsia="仿宋" w:hAnsi="仿宋" w:cs="仿宋_GB2312" w:hint="eastAsia"/>
          <w:b/>
          <w:bCs/>
          <w:sz w:val="32"/>
          <w:szCs w:val="32"/>
        </w:rPr>
        <w:t>招标编号：</w:t>
      </w:r>
      <w:r>
        <w:rPr>
          <w:rFonts w:ascii="仿宋" w:eastAsia="仿宋" w:hAnsi="仿宋" w:cs="仿宋_GB2312" w:hint="eastAsia"/>
          <w:b/>
          <w:bCs/>
          <w:sz w:val="32"/>
          <w:szCs w:val="32"/>
          <w:u w:val="single"/>
        </w:rPr>
        <w:t>TGJA-WZ-2021</w:t>
      </w:r>
      <w:r w:rsidR="00587107">
        <w:rPr>
          <w:rFonts w:ascii="仿宋" w:eastAsia="仿宋" w:hAnsi="仿宋" w:cs="仿宋_GB2312" w:hint="eastAsia"/>
          <w:b/>
          <w:bCs/>
          <w:sz w:val="32"/>
          <w:szCs w:val="32"/>
          <w:u w:val="single"/>
        </w:rPr>
        <w:t>88</w:t>
      </w:r>
    </w:p>
    <w:p w:rsidR="00B87589" w:rsidRDefault="00B87589">
      <w:pPr>
        <w:rPr>
          <w:rFonts w:ascii="仿宋" w:eastAsia="仿宋" w:hAnsi="仿宋" w:cs="仿宋_GB2312"/>
          <w:b/>
          <w:bCs/>
          <w:sz w:val="32"/>
          <w:szCs w:val="32"/>
          <w:u w:val="single"/>
        </w:rPr>
      </w:pPr>
    </w:p>
    <w:p w:rsidR="00B87589" w:rsidRDefault="00397904">
      <w:pPr>
        <w:rPr>
          <w:rFonts w:ascii="仿宋" w:eastAsia="仿宋" w:hAnsi="仿宋" w:cs="仿宋_GB2312"/>
          <w:b/>
          <w:bCs/>
          <w:sz w:val="32"/>
          <w:szCs w:val="32"/>
          <w:u w:val="single"/>
        </w:rPr>
      </w:pPr>
      <w:r>
        <w:rPr>
          <w:rFonts w:ascii="仿宋" w:eastAsia="仿宋" w:hAnsi="仿宋" w:cs="仿宋_GB2312" w:hint="eastAsia"/>
          <w:b/>
          <w:bCs/>
          <w:sz w:val="32"/>
          <w:szCs w:val="32"/>
        </w:rPr>
        <w:t>招标公告发布日期：</w:t>
      </w:r>
      <w:r>
        <w:rPr>
          <w:rFonts w:ascii="仿宋" w:eastAsia="仿宋" w:hAnsi="仿宋" w:cs="仿宋_GB2312" w:hint="eastAsia"/>
          <w:b/>
          <w:bCs/>
          <w:sz w:val="32"/>
          <w:szCs w:val="32"/>
          <w:u w:val="single"/>
        </w:rPr>
        <w:t>2021</w:t>
      </w:r>
      <w:r>
        <w:rPr>
          <w:rFonts w:ascii="仿宋" w:eastAsia="仿宋" w:hAnsi="仿宋" w:cs="仿宋_GB2312" w:hint="eastAsia"/>
          <w:b/>
          <w:bCs/>
          <w:sz w:val="32"/>
          <w:szCs w:val="32"/>
          <w:u w:val="single"/>
        </w:rPr>
        <w:t>年</w:t>
      </w:r>
      <w:r>
        <w:rPr>
          <w:rFonts w:ascii="仿宋" w:eastAsia="仿宋" w:hAnsi="仿宋" w:cs="仿宋_GB2312" w:hint="eastAsia"/>
          <w:b/>
          <w:bCs/>
          <w:sz w:val="32"/>
          <w:szCs w:val="32"/>
          <w:u w:val="single"/>
        </w:rPr>
        <w:t>12</w:t>
      </w:r>
      <w:r>
        <w:rPr>
          <w:rFonts w:ascii="仿宋" w:eastAsia="仿宋" w:hAnsi="仿宋" w:cs="仿宋_GB2312" w:hint="eastAsia"/>
          <w:b/>
          <w:bCs/>
          <w:sz w:val="32"/>
          <w:szCs w:val="32"/>
          <w:u w:val="single"/>
        </w:rPr>
        <w:t>月</w:t>
      </w:r>
      <w:r>
        <w:rPr>
          <w:rFonts w:ascii="仿宋" w:eastAsia="仿宋" w:hAnsi="仿宋" w:cs="仿宋_GB2312" w:hint="eastAsia"/>
          <w:b/>
          <w:bCs/>
          <w:sz w:val="32"/>
          <w:szCs w:val="32"/>
          <w:u w:val="single"/>
        </w:rPr>
        <w:t>1</w:t>
      </w:r>
      <w:r w:rsidR="00587107">
        <w:rPr>
          <w:rFonts w:ascii="仿宋" w:eastAsia="仿宋" w:hAnsi="仿宋" w:cs="仿宋_GB2312" w:hint="eastAsia"/>
          <w:b/>
          <w:bCs/>
          <w:sz w:val="32"/>
          <w:szCs w:val="32"/>
          <w:u w:val="single"/>
        </w:rPr>
        <w:t>7</w:t>
      </w:r>
      <w:r>
        <w:rPr>
          <w:rFonts w:ascii="仿宋" w:eastAsia="仿宋" w:hAnsi="仿宋" w:cs="仿宋_GB2312" w:hint="eastAsia"/>
          <w:b/>
          <w:bCs/>
          <w:sz w:val="32"/>
          <w:szCs w:val="32"/>
          <w:u w:val="single"/>
        </w:rPr>
        <w:t>日</w:t>
      </w:r>
    </w:p>
    <w:p w:rsidR="00B87589" w:rsidRDefault="00B87589">
      <w:pPr>
        <w:rPr>
          <w:rFonts w:ascii="仿宋" w:eastAsia="仿宋" w:hAnsi="仿宋" w:cs="仿宋_GB2312"/>
          <w:b/>
          <w:bCs/>
          <w:sz w:val="32"/>
          <w:szCs w:val="32"/>
          <w:u w:val="single"/>
        </w:rPr>
      </w:pPr>
    </w:p>
    <w:p w:rsidR="00B87589" w:rsidRDefault="00397904">
      <w:pPr>
        <w:rPr>
          <w:rFonts w:ascii="仿宋" w:eastAsia="仿宋" w:hAnsi="仿宋" w:cs="仿宋_GB2312"/>
          <w:b/>
          <w:bCs/>
          <w:sz w:val="28"/>
          <w:szCs w:val="28"/>
        </w:rPr>
      </w:pPr>
      <w:r>
        <w:rPr>
          <w:rFonts w:ascii="仿宋" w:eastAsia="仿宋" w:hAnsi="仿宋" w:cs="仿宋_GB2312" w:hint="eastAsia"/>
          <w:b/>
          <w:bCs/>
          <w:sz w:val="32"/>
          <w:szCs w:val="32"/>
        </w:rPr>
        <w:t>招</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标</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人</w:t>
      </w:r>
      <w:r>
        <w:rPr>
          <w:rFonts w:ascii="仿宋" w:eastAsia="仿宋" w:hAnsi="仿宋" w:cs="仿宋_GB2312" w:hint="eastAsia"/>
          <w:b/>
          <w:bCs/>
          <w:sz w:val="32"/>
          <w:szCs w:val="32"/>
        </w:rPr>
        <w:t xml:space="preserve">: </w:t>
      </w:r>
      <w:r>
        <w:rPr>
          <w:rFonts w:ascii="仿宋" w:eastAsia="仿宋" w:hAnsi="仿宋" w:cs="仿宋_GB2312" w:hint="eastAsia"/>
          <w:b/>
          <w:bCs/>
          <w:sz w:val="28"/>
          <w:szCs w:val="28"/>
        </w:rPr>
        <w:t>铜陵有色金属集团铜</w:t>
      </w:r>
      <w:proofErr w:type="gramStart"/>
      <w:r>
        <w:rPr>
          <w:rFonts w:ascii="仿宋" w:eastAsia="仿宋" w:hAnsi="仿宋" w:cs="仿宋_GB2312" w:hint="eastAsia"/>
          <w:b/>
          <w:bCs/>
          <w:sz w:val="28"/>
          <w:szCs w:val="28"/>
        </w:rPr>
        <w:t>冠建筑</w:t>
      </w:r>
      <w:proofErr w:type="gramEnd"/>
      <w:r>
        <w:rPr>
          <w:rFonts w:ascii="仿宋" w:eastAsia="仿宋" w:hAnsi="仿宋" w:cs="仿宋_GB2312" w:hint="eastAsia"/>
          <w:b/>
          <w:bCs/>
          <w:sz w:val="28"/>
          <w:szCs w:val="28"/>
        </w:rPr>
        <w:t>安装股份有限公司（盖章）</w:t>
      </w:r>
    </w:p>
    <w:p w:rsidR="00B87589" w:rsidRDefault="00B87589">
      <w:pPr>
        <w:rPr>
          <w:rFonts w:ascii="仿宋" w:eastAsia="仿宋" w:hAnsi="仿宋" w:cs="仿宋_GB2312"/>
          <w:b/>
          <w:bCs/>
          <w:sz w:val="32"/>
          <w:szCs w:val="32"/>
        </w:rPr>
      </w:pPr>
    </w:p>
    <w:p w:rsidR="00B87589" w:rsidRDefault="00397904">
      <w:pPr>
        <w:rPr>
          <w:rFonts w:ascii="仿宋" w:eastAsia="仿宋" w:hAnsi="仿宋" w:cs="仿宋_GB2312"/>
          <w:b/>
          <w:bCs/>
          <w:sz w:val="32"/>
          <w:szCs w:val="32"/>
          <w:u w:val="single"/>
        </w:rPr>
      </w:pPr>
      <w:r>
        <w:rPr>
          <w:rFonts w:ascii="仿宋" w:eastAsia="仿宋" w:hAnsi="仿宋" w:cs="仿宋_GB2312" w:hint="eastAsia"/>
          <w:b/>
          <w:bCs/>
          <w:sz w:val="32"/>
          <w:szCs w:val="32"/>
        </w:rPr>
        <w:t>联</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系</w:t>
      </w:r>
      <w:r>
        <w:rPr>
          <w:rFonts w:ascii="仿宋" w:eastAsia="仿宋" w:hAnsi="仿宋" w:cs="仿宋_GB2312" w:hint="eastAsia"/>
          <w:b/>
          <w:bCs/>
          <w:sz w:val="32"/>
          <w:szCs w:val="32"/>
        </w:rPr>
        <w:t xml:space="preserve"> </w:t>
      </w:r>
      <w:r>
        <w:rPr>
          <w:rFonts w:ascii="仿宋" w:eastAsia="仿宋" w:hAnsi="仿宋" w:cs="仿宋_GB2312" w:hint="eastAsia"/>
          <w:b/>
          <w:bCs/>
          <w:sz w:val="32"/>
          <w:szCs w:val="32"/>
        </w:rPr>
        <w:t>人：</w:t>
      </w:r>
      <w:r>
        <w:rPr>
          <w:rFonts w:ascii="仿宋" w:eastAsia="仿宋" w:hAnsi="仿宋" w:cs="仿宋_GB2312" w:hint="eastAsia"/>
          <w:b/>
          <w:bCs/>
          <w:sz w:val="32"/>
          <w:szCs w:val="32"/>
          <w:u w:val="single"/>
        </w:rPr>
        <w:t>后世</w:t>
      </w:r>
      <w:proofErr w:type="gramStart"/>
      <w:r>
        <w:rPr>
          <w:rFonts w:ascii="仿宋" w:eastAsia="仿宋" w:hAnsi="仿宋" w:cs="仿宋_GB2312" w:hint="eastAsia"/>
          <w:b/>
          <w:bCs/>
          <w:sz w:val="32"/>
          <w:szCs w:val="32"/>
          <w:u w:val="single"/>
        </w:rPr>
        <w:t>麟</w:t>
      </w:r>
      <w:proofErr w:type="gramEnd"/>
      <w:r>
        <w:rPr>
          <w:rFonts w:ascii="仿宋" w:eastAsia="仿宋" w:hAnsi="仿宋" w:cs="仿宋_GB2312" w:hint="eastAsia"/>
          <w:b/>
          <w:bCs/>
          <w:sz w:val="32"/>
          <w:szCs w:val="32"/>
          <w:u w:val="single"/>
        </w:rPr>
        <w:t>（</w:t>
      </w:r>
      <w:r>
        <w:rPr>
          <w:rFonts w:ascii="仿宋" w:eastAsia="仿宋" w:hAnsi="仿宋" w:cs="仿宋_GB2312" w:hint="eastAsia"/>
          <w:b/>
          <w:bCs/>
          <w:sz w:val="32"/>
          <w:szCs w:val="32"/>
          <w:u w:val="single"/>
        </w:rPr>
        <w:t>13965213178</w:t>
      </w:r>
      <w:r>
        <w:rPr>
          <w:rFonts w:ascii="仿宋" w:eastAsia="仿宋" w:hAnsi="仿宋" w:cs="仿宋_GB2312" w:hint="eastAsia"/>
          <w:b/>
          <w:bCs/>
          <w:sz w:val="32"/>
          <w:szCs w:val="32"/>
          <w:u w:val="single"/>
        </w:rPr>
        <w:t>）、黄赟（</w:t>
      </w:r>
      <w:r>
        <w:rPr>
          <w:rFonts w:ascii="仿宋" w:eastAsia="仿宋" w:hAnsi="仿宋" w:cs="仿宋_GB2312" w:hint="eastAsia"/>
          <w:b/>
          <w:bCs/>
          <w:sz w:val="32"/>
          <w:szCs w:val="32"/>
          <w:u w:val="single"/>
        </w:rPr>
        <w:t>18656211500</w:t>
      </w:r>
      <w:r>
        <w:rPr>
          <w:rFonts w:ascii="仿宋" w:eastAsia="仿宋" w:hAnsi="仿宋" w:cs="仿宋_GB2312" w:hint="eastAsia"/>
          <w:b/>
          <w:bCs/>
          <w:sz w:val="32"/>
          <w:szCs w:val="32"/>
          <w:u w:val="single"/>
        </w:rPr>
        <w:t>）</w:t>
      </w:r>
    </w:p>
    <w:p w:rsidR="00B87589" w:rsidRDefault="00B87589">
      <w:pPr>
        <w:tabs>
          <w:tab w:val="left" w:pos="7020"/>
        </w:tabs>
        <w:snapToGrid w:val="0"/>
        <w:spacing w:line="600" w:lineRule="exact"/>
        <w:jc w:val="left"/>
        <w:rPr>
          <w:rFonts w:ascii="仿宋" w:eastAsia="仿宋" w:hAnsi="仿宋" w:cs="仿宋_GB2312"/>
          <w:b/>
          <w:bCs/>
          <w:sz w:val="32"/>
          <w:szCs w:val="32"/>
          <w:u w:val="single"/>
        </w:rPr>
        <w:sectPr w:rsidR="00B87589">
          <w:headerReference w:type="default" r:id="rId9"/>
          <w:footerReference w:type="even" r:id="rId10"/>
          <w:footerReference w:type="default" r:id="rId11"/>
          <w:pgSz w:w="11906" w:h="16838"/>
          <w:pgMar w:top="1440" w:right="1800" w:bottom="1440" w:left="1800" w:header="851" w:footer="992" w:gutter="0"/>
          <w:pgNumType w:start="1"/>
          <w:cols w:space="720"/>
          <w:docGrid w:type="lines" w:linePitch="312"/>
        </w:sectPr>
      </w:pPr>
    </w:p>
    <w:p w:rsidR="00B87589" w:rsidRDefault="00B87589">
      <w:pPr>
        <w:rPr>
          <w:rFonts w:ascii="仿宋" w:eastAsia="仿宋" w:hAnsi="仿宋" w:cs="仿宋_GB2312"/>
          <w:b/>
          <w:bCs/>
          <w:sz w:val="28"/>
          <w:szCs w:val="28"/>
        </w:rPr>
      </w:pPr>
    </w:p>
    <w:p w:rsidR="00B87589" w:rsidRDefault="00397904">
      <w:pPr>
        <w:rPr>
          <w:rFonts w:ascii="仿宋" w:eastAsia="仿宋" w:hAnsi="仿宋" w:cs="仿宋_GB2312"/>
          <w:b/>
          <w:bCs/>
          <w:sz w:val="28"/>
          <w:szCs w:val="28"/>
        </w:rPr>
      </w:pPr>
      <w:r>
        <w:rPr>
          <w:rFonts w:ascii="仿宋" w:eastAsia="仿宋" w:hAnsi="仿宋" w:cs="仿宋_GB2312" w:hint="eastAsia"/>
          <w:b/>
          <w:bCs/>
          <w:sz w:val="28"/>
          <w:szCs w:val="28"/>
        </w:rPr>
        <w:t>【声明】</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、公开招标（竞价）是铜冠建安公司为规范自主采购管理，推进阳光工程而采取的公开竞争性采购方式，公司物资供应部根据阳光工程相关规定通过招标平台进行公开招标（竞价）。</w:t>
      </w:r>
    </w:p>
    <w:p w:rsidR="00B87589" w:rsidRDefault="00397904">
      <w:pPr>
        <w:ind w:firstLineChars="200" w:firstLine="560"/>
        <w:rPr>
          <w:rFonts w:ascii="仿宋" w:eastAsia="仿宋" w:hAnsi="仿宋" w:cs="仿宋_GB2312"/>
          <w:b/>
          <w:sz w:val="36"/>
          <w:szCs w:val="36"/>
        </w:rPr>
      </w:pPr>
      <w:r>
        <w:rPr>
          <w:rFonts w:ascii="仿宋" w:eastAsia="仿宋" w:hAnsi="仿宋" w:cs="仿宋_GB2312" w:hint="eastAsia"/>
          <w:sz w:val="28"/>
          <w:szCs w:val="28"/>
        </w:rPr>
        <w:t>2</w:t>
      </w:r>
      <w:r>
        <w:rPr>
          <w:rFonts w:ascii="仿宋" w:eastAsia="仿宋" w:hAnsi="仿宋" w:cs="仿宋_GB2312" w:hint="eastAsia"/>
          <w:sz w:val="28"/>
          <w:szCs w:val="28"/>
        </w:rPr>
        <w:t>、公开招标（竞价）在铜冠建安公司纪委监督下进行。</w:t>
      </w: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一、招标日程安排</w:t>
      </w:r>
    </w:p>
    <w:p w:rsidR="00B87589" w:rsidRDefault="00B87589">
      <w:pPr>
        <w:rPr>
          <w:rFonts w:ascii="仿宋" w:eastAsia="仿宋" w:hAnsi="仿宋" w:cs="仿宋_GB2312"/>
          <w:b/>
          <w:sz w:val="36"/>
          <w:szCs w:val="36"/>
        </w:rPr>
      </w:pP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1</w:t>
      </w:r>
      <w:r>
        <w:rPr>
          <w:rFonts w:ascii="仿宋" w:eastAsia="仿宋" w:hAnsi="仿宋" w:cs="仿宋_GB2312" w:hint="eastAsia"/>
          <w:sz w:val="28"/>
          <w:szCs w:val="28"/>
        </w:rPr>
        <w:t>、招标公告发布日期：</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12</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17</w:t>
      </w:r>
      <w:r>
        <w:rPr>
          <w:rFonts w:ascii="仿宋" w:eastAsia="仿宋" w:hAnsi="仿宋" w:cs="仿宋_GB2312" w:hint="eastAsia"/>
          <w:sz w:val="28"/>
          <w:szCs w:val="28"/>
          <w:u w:val="single"/>
        </w:rPr>
        <w:t>日</w:t>
      </w: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2</w:t>
      </w:r>
      <w:r>
        <w:rPr>
          <w:rFonts w:ascii="仿宋" w:eastAsia="仿宋" w:hAnsi="仿宋" w:cs="仿宋_GB2312" w:hint="eastAsia"/>
          <w:sz w:val="28"/>
          <w:szCs w:val="28"/>
        </w:rPr>
        <w:t>、投标截止时间：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12</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22</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、投标文件递交地点：铜陵有色金属集团铜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安装股份有限公司经营部（长江西路</w:t>
      </w:r>
      <w:r>
        <w:rPr>
          <w:rFonts w:ascii="仿宋" w:eastAsia="仿宋" w:hAnsi="仿宋" w:cs="仿宋_GB2312" w:hint="eastAsia"/>
          <w:sz w:val="28"/>
          <w:szCs w:val="28"/>
        </w:rPr>
        <w:t>2571</w:t>
      </w:r>
      <w:r>
        <w:rPr>
          <w:rFonts w:ascii="仿宋" w:eastAsia="仿宋" w:hAnsi="仿宋" w:cs="仿宋_GB2312" w:hint="eastAsia"/>
          <w:sz w:val="28"/>
          <w:szCs w:val="28"/>
        </w:rPr>
        <w:t>号主楼三楼）</w:t>
      </w: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4</w:t>
      </w:r>
      <w:r>
        <w:rPr>
          <w:rFonts w:ascii="仿宋" w:eastAsia="仿宋" w:hAnsi="仿宋" w:cs="仿宋_GB2312" w:hint="eastAsia"/>
          <w:sz w:val="28"/>
          <w:szCs w:val="28"/>
        </w:rPr>
        <w:t>、投标文件收件人：</w:t>
      </w:r>
      <w:r>
        <w:rPr>
          <w:rFonts w:ascii="仿宋" w:eastAsia="仿宋" w:hAnsi="仿宋" w:cs="仿宋_GB2312" w:hint="eastAsia"/>
          <w:sz w:val="28"/>
          <w:szCs w:val="28"/>
          <w:u w:val="single"/>
        </w:rPr>
        <w:t>黄赟（</w:t>
      </w:r>
      <w:r>
        <w:rPr>
          <w:rFonts w:ascii="仿宋" w:eastAsia="仿宋" w:hAnsi="仿宋" w:cs="仿宋_GB2312" w:hint="eastAsia"/>
          <w:sz w:val="28"/>
          <w:szCs w:val="28"/>
          <w:u w:val="single"/>
        </w:rPr>
        <w:t>18656211500</w:t>
      </w:r>
      <w:r>
        <w:rPr>
          <w:rFonts w:ascii="仿宋" w:eastAsia="仿宋" w:hAnsi="仿宋" w:cs="仿宋_GB2312" w:hint="eastAsia"/>
          <w:sz w:val="28"/>
          <w:szCs w:val="28"/>
          <w:u w:val="single"/>
        </w:rPr>
        <w:t>）</w:t>
      </w: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5</w:t>
      </w:r>
      <w:r>
        <w:rPr>
          <w:rFonts w:ascii="仿宋" w:eastAsia="仿宋" w:hAnsi="仿宋" w:cs="仿宋_GB2312" w:hint="eastAsia"/>
          <w:sz w:val="28"/>
          <w:szCs w:val="28"/>
        </w:rPr>
        <w:t>、开标时间：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12</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22</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、发中标通知书时间：另行通知</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7</w:t>
      </w:r>
      <w:r>
        <w:rPr>
          <w:rFonts w:ascii="仿宋" w:eastAsia="仿宋" w:hAnsi="仿宋" w:cs="仿宋_GB2312" w:hint="eastAsia"/>
          <w:sz w:val="28"/>
          <w:szCs w:val="28"/>
        </w:rPr>
        <w:t>、签订合同时间：另行通知</w:t>
      </w:r>
    </w:p>
    <w:p w:rsidR="00B87589" w:rsidRDefault="00B87589">
      <w:pPr>
        <w:ind w:firstLineChars="200" w:firstLine="560"/>
        <w:rPr>
          <w:rFonts w:ascii="仿宋" w:eastAsia="仿宋" w:hAnsi="仿宋" w:cs="仿宋_GB2312"/>
          <w:sz w:val="28"/>
          <w:szCs w:val="28"/>
        </w:rPr>
      </w:pPr>
    </w:p>
    <w:p w:rsidR="00B87589" w:rsidRDefault="00B87589">
      <w:pPr>
        <w:ind w:firstLineChars="200" w:firstLine="560"/>
        <w:rPr>
          <w:rFonts w:ascii="仿宋" w:eastAsia="仿宋" w:hAnsi="仿宋" w:cs="仿宋_GB2312"/>
          <w:sz w:val="28"/>
          <w:szCs w:val="28"/>
        </w:rPr>
      </w:pPr>
    </w:p>
    <w:p w:rsidR="00B87589" w:rsidRDefault="00B87589">
      <w:pPr>
        <w:ind w:firstLineChars="200" w:firstLine="560"/>
        <w:rPr>
          <w:rFonts w:ascii="仿宋" w:eastAsia="仿宋" w:hAnsi="仿宋" w:cs="仿宋_GB2312"/>
          <w:sz w:val="28"/>
          <w:szCs w:val="28"/>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二、招标内容</w:t>
      </w:r>
    </w:p>
    <w:p w:rsidR="00B87589" w:rsidRDefault="00B87589">
      <w:pPr>
        <w:jc w:val="center"/>
        <w:rPr>
          <w:rFonts w:ascii="仿宋" w:eastAsia="仿宋" w:hAnsi="仿宋" w:cs="仿宋_GB2312"/>
          <w:b/>
          <w:sz w:val="36"/>
          <w:szCs w:val="36"/>
        </w:rPr>
      </w:pPr>
    </w:p>
    <w:p w:rsidR="00B87589" w:rsidRDefault="00397904">
      <w:pPr>
        <w:ind w:firstLineChars="100" w:firstLine="280"/>
        <w:jc w:val="left"/>
        <w:rPr>
          <w:rFonts w:ascii="仿宋" w:eastAsia="仿宋" w:hAnsi="仿宋" w:cs="仿宋_GB2312"/>
          <w:sz w:val="28"/>
          <w:szCs w:val="28"/>
        </w:rPr>
      </w:pPr>
      <w:r>
        <w:rPr>
          <w:rFonts w:ascii="仿宋" w:eastAsia="仿宋" w:hAnsi="仿宋" w:cs="仿宋_GB2312" w:hint="eastAsia"/>
          <w:sz w:val="28"/>
          <w:szCs w:val="28"/>
          <w:u w:val="single"/>
        </w:rPr>
        <w:t>1</w:t>
      </w:r>
      <w:r>
        <w:rPr>
          <w:rFonts w:ascii="仿宋" w:eastAsia="仿宋" w:hAnsi="仿宋" w:cs="仿宋_GB2312" w:hint="eastAsia"/>
          <w:sz w:val="28"/>
          <w:szCs w:val="28"/>
          <w:u w:val="single"/>
        </w:rPr>
        <w:t>、本次招标的具体内容：浙江海亮</w:t>
      </w:r>
      <w:r>
        <w:rPr>
          <w:rFonts w:ascii="仿宋" w:eastAsia="仿宋" w:hAnsi="仿宋" w:cs="仿宋_GB2312" w:hint="eastAsia"/>
          <w:sz w:val="28"/>
          <w:szCs w:val="28"/>
          <w:u w:val="single"/>
        </w:rPr>
        <w:t>2#</w:t>
      </w:r>
      <w:r>
        <w:rPr>
          <w:rFonts w:ascii="仿宋" w:eastAsia="仿宋" w:hAnsi="仿宋" w:cs="仿宋_GB2312" w:hint="eastAsia"/>
          <w:sz w:val="28"/>
          <w:szCs w:val="28"/>
          <w:u w:val="single"/>
        </w:rPr>
        <w:t>厂房</w:t>
      </w:r>
      <w:r>
        <w:rPr>
          <w:rFonts w:ascii="仿宋" w:eastAsia="仿宋" w:hAnsi="仿宋" w:cs="仿宋_GB2312" w:hint="eastAsia"/>
          <w:sz w:val="28"/>
          <w:szCs w:val="28"/>
          <w:u w:val="single"/>
        </w:rPr>
        <w:t>彩卷</w:t>
      </w:r>
      <w:r>
        <w:rPr>
          <w:rFonts w:ascii="仿宋" w:eastAsia="仿宋" w:hAnsi="仿宋" w:cs="仿宋_GB2312" w:hint="eastAsia"/>
          <w:sz w:val="28"/>
          <w:szCs w:val="28"/>
          <w:u w:val="single"/>
        </w:rPr>
        <w:t>及不锈钢</w:t>
      </w:r>
    </w:p>
    <w:p w:rsidR="00B87589" w:rsidRDefault="00397904">
      <w:pPr>
        <w:ind w:firstLineChars="100" w:firstLine="280"/>
        <w:jc w:val="left"/>
        <w:rPr>
          <w:rFonts w:ascii="仿宋" w:eastAsia="仿宋" w:hAnsi="仿宋" w:cs="仿宋_GB2312"/>
          <w:sz w:val="28"/>
          <w:szCs w:val="28"/>
        </w:rPr>
      </w:pPr>
      <w:r>
        <w:rPr>
          <w:rFonts w:ascii="仿宋" w:eastAsia="仿宋" w:hAnsi="仿宋" w:cs="仿宋_GB2312" w:hint="eastAsia"/>
          <w:sz w:val="28"/>
          <w:szCs w:val="28"/>
          <w:u w:val="single"/>
        </w:rPr>
        <w:t>2</w:t>
      </w:r>
      <w:r>
        <w:rPr>
          <w:rFonts w:ascii="仿宋" w:eastAsia="仿宋" w:hAnsi="仿宋" w:cs="仿宋_GB2312" w:hint="eastAsia"/>
          <w:sz w:val="28"/>
          <w:szCs w:val="28"/>
          <w:u w:val="single"/>
        </w:rPr>
        <w:t>、按品种分两个竞价包（详见报价单）</w:t>
      </w:r>
    </w:p>
    <w:p w:rsidR="00B87589" w:rsidRDefault="00B87589">
      <w:pPr>
        <w:rPr>
          <w:rFonts w:ascii="仿宋" w:eastAsia="仿宋" w:hAnsi="仿宋" w:cs="仿宋_GB2312"/>
          <w:b/>
          <w:bCs/>
          <w:sz w:val="28"/>
          <w:szCs w:val="28"/>
        </w:rPr>
      </w:pPr>
    </w:p>
    <w:p w:rsidR="00B87589" w:rsidRDefault="00397904">
      <w:pPr>
        <w:rPr>
          <w:rFonts w:ascii="仿宋" w:eastAsia="仿宋" w:hAnsi="仿宋" w:cs="仿宋_GB2312"/>
          <w:b/>
          <w:bCs/>
          <w:sz w:val="28"/>
          <w:szCs w:val="28"/>
        </w:rPr>
      </w:pPr>
      <w:r>
        <w:rPr>
          <w:rFonts w:ascii="仿宋" w:eastAsia="仿宋" w:hAnsi="仿宋" w:cs="仿宋_GB2312" w:hint="eastAsia"/>
          <w:b/>
          <w:bCs/>
          <w:sz w:val="28"/>
          <w:szCs w:val="28"/>
        </w:rPr>
        <w:t>说明：</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该招标数量为招标人在现有条件下核定的大约数量，此数量仅作为评标和签订合同数量的依据，不作为中标人最终供货结算数量的依据，最终供货结算数量的增减丝毫不影响投标报价的效力。</w:t>
      </w:r>
    </w:p>
    <w:p w:rsidR="00B87589" w:rsidRDefault="00B87589">
      <w:pPr>
        <w:ind w:firstLineChars="200" w:firstLine="560"/>
        <w:rPr>
          <w:rFonts w:ascii="仿宋" w:eastAsia="仿宋" w:hAnsi="仿宋" w:cs="仿宋_GB2312"/>
          <w:sz w:val="28"/>
          <w:szCs w:val="28"/>
        </w:rPr>
      </w:pPr>
    </w:p>
    <w:p w:rsidR="00B87589" w:rsidRDefault="00B87589">
      <w:pPr>
        <w:rPr>
          <w:rFonts w:ascii="仿宋" w:eastAsia="仿宋" w:hAnsi="仿宋" w:cs="仿宋_GB2312"/>
          <w:sz w:val="28"/>
          <w:szCs w:val="28"/>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三、投标人资格要求</w:t>
      </w:r>
    </w:p>
    <w:p w:rsidR="00B87589" w:rsidRDefault="00B87589">
      <w:pPr>
        <w:jc w:val="center"/>
        <w:rPr>
          <w:rFonts w:ascii="仿宋" w:eastAsia="仿宋" w:hAnsi="仿宋" w:cs="仿宋_GB2312"/>
          <w:b/>
          <w:sz w:val="36"/>
          <w:szCs w:val="36"/>
        </w:rPr>
      </w:pP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、在中华人民共和国境内依法经国家工商、税务机关登记注册。</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、投标人须为一般纳税人。</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、投标人提供的相关资质证件均须在年审有效期内。</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、投标人营业执照所列示的经营范围必须涵盖本次招标材料品种。</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、有生产经营和安全许可要求的，必须有相应有效的许可证。</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、投标人近三年无重大失信和违法、违纪行为等不良记录。</w:t>
      </w:r>
    </w:p>
    <w:p w:rsidR="00B87589" w:rsidRDefault="00B87589">
      <w:pPr>
        <w:ind w:firstLineChars="200" w:firstLine="560"/>
        <w:rPr>
          <w:rFonts w:ascii="仿宋" w:eastAsia="仿宋" w:hAnsi="仿宋" w:cs="仿宋_GB2312"/>
          <w:sz w:val="28"/>
          <w:szCs w:val="28"/>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四、招标公告发布的媒介及招标公告的获取</w:t>
      </w:r>
    </w:p>
    <w:p w:rsidR="00B87589" w:rsidRDefault="00B87589">
      <w:pPr>
        <w:jc w:val="center"/>
        <w:rPr>
          <w:rFonts w:ascii="仿宋" w:eastAsia="仿宋" w:hAnsi="仿宋" w:cs="仿宋_GB2312"/>
          <w:b/>
          <w:sz w:val="36"/>
          <w:szCs w:val="36"/>
        </w:rPr>
      </w:pPr>
    </w:p>
    <w:p w:rsidR="00B87589" w:rsidRDefault="00397904">
      <w:pPr>
        <w:ind w:firstLineChars="200" w:firstLine="560"/>
        <w:jc w:val="left"/>
        <w:rPr>
          <w:rFonts w:ascii="仿宋" w:eastAsia="仿宋" w:hAnsi="仿宋" w:cs="仿宋_GB2312"/>
          <w:sz w:val="28"/>
          <w:szCs w:val="28"/>
        </w:rPr>
      </w:pPr>
      <w:r>
        <w:rPr>
          <w:rFonts w:ascii="仿宋" w:eastAsia="仿宋" w:hAnsi="仿宋" w:cs="仿宋_GB2312" w:hint="eastAsia"/>
          <w:sz w:val="28"/>
          <w:szCs w:val="28"/>
        </w:rPr>
        <w:t>本次招标公告（包括后期如有对招标文件所作的澄清、修改等。）将在铜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安装股份有限公司网（</w:t>
      </w:r>
      <w:r>
        <w:rPr>
          <w:rFonts w:ascii="仿宋" w:eastAsia="仿宋" w:hAnsi="仿宋" w:cs="仿宋_GB2312"/>
          <w:sz w:val="28"/>
          <w:szCs w:val="28"/>
        </w:rPr>
        <w:t>http://www.tltgja.com.cn/</w:t>
      </w:r>
      <w:r>
        <w:rPr>
          <w:rFonts w:ascii="仿宋" w:eastAsia="仿宋" w:hAnsi="仿宋" w:cs="仿宋_GB2312" w:hint="eastAsia"/>
          <w:sz w:val="28"/>
          <w:szCs w:val="28"/>
        </w:rPr>
        <w:t>）在线招标</w:t>
      </w:r>
      <w:r>
        <w:rPr>
          <w:rFonts w:ascii="仿宋" w:eastAsia="仿宋" w:hAnsi="仿宋" w:cs="仿宋_GB2312" w:hint="eastAsia"/>
          <w:sz w:val="28"/>
          <w:szCs w:val="28"/>
        </w:rPr>
        <w:t>--</w:t>
      </w:r>
      <w:r>
        <w:rPr>
          <w:rFonts w:ascii="仿宋" w:eastAsia="仿宋" w:hAnsi="仿宋" w:cs="仿宋_GB2312" w:hint="eastAsia"/>
          <w:sz w:val="28"/>
          <w:szCs w:val="28"/>
        </w:rPr>
        <w:t>物资招标上发布。招标公告请投标人自行下载。</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所有招标信息均</w:t>
      </w:r>
      <w:proofErr w:type="gramStart"/>
      <w:r>
        <w:rPr>
          <w:rFonts w:ascii="仿宋" w:eastAsia="仿宋" w:hAnsi="仿宋" w:cs="仿宋_GB2312" w:hint="eastAsia"/>
          <w:sz w:val="28"/>
          <w:szCs w:val="28"/>
        </w:rPr>
        <w:t>以以上</w:t>
      </w:r>
      <w:proofErr w:type="gramEnd"/>
      <w:r>
        <w:rPr>
          <w:rFonts w:ascii="仿宋" w:eastAsia="仿宋" w:hAnsi="仿宋" w:cs="仿宋_GB2312" w:hint="eastAsia"/>
          <w:sz w:val="28"/>
          <w:szCs w:val="28"/>
        </w:rPr>
        <w:t>网站发布为准，其它任何形式的内容不作为招标投标以及开标评标的依据。</w:t>
      </w:r>
    </w:p>
    <w:p w:rsidR="00B87589" w:rsidRDefault="00B87589">
      <w:pPr>
        <w:ind w:firstLineChars="200" w:firstLine="560"/>
        <w:rPr>
          <w:rFonts w:ascii="仿宋" w:eastAsia="仿宋" w:hAnsi="仿宋" w:cs="仿宋_GB2312"/>
          <w:sz w:val="28"/>
          <w:szCs w:val="28"/>
        </w:rPr>
      </w:pPr>
    </w:p>
    <w:p w:rsidR="00B87589" w:rsidRDefault="00397904">
      <w:pPr>
        <w:jc w:val="center"/>
        <w:rPr>
          <w:rFonts w:ascii="仿宋_GB2312" w:eastAsia="仿宋_GB2312" w:hAnsi="宋体" w:cs="仿宋_GB2312"/>
          <w:b/>
          <w:sz w:val="36"/>
          <w:szCs w:val="36"/>
        </w:rPr>
      </w:pPr>
      <w:r>
        <w:rPr>
          <w:rFonts w:ascii="仿宋_GB2312" w:eastAsia="仿宋_GB2312" w:hAnsi="宋体" w:cs="仿宋_GB2312" w:hint="eastAsia"/>
          <w:b/>
          <w:sz w:val="36"/>
          <w:szCs w:val="36"/>
        </w:rPr>
        <w:t>五、投标报名</w:t>
      </w:r>
    </w:p>
    <w:p w:rsidR="00B87589" w:rsidRDefault="00B87589">
      <w:pPr>
        <w:jc w:val="center"/>
        <w:rPr>
          <w:rFonts w:ascii="仿宋_GB2312" w:eastAsia="仿宋_GB2312" w:hAnsi="宋体" w:cs="仿宋_GB2312"/>
          <w:b/>
          <w:sz w:val="36"/>
          <w:szCs w:val="36"/>
        </w:rPr>
      </w:pPr>
    </w:p>
    <w:p w:rsidR="00B87589" w:rsidRDefault="00397904">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1</w:t>
      </w:r>
      <w:r>
        <w:rPr>
          <w:rFonts w:ascii="仿宋_GB2312" w:eastAsia="仿宋_GB2312" w:hAnsi="仿宋_GB2312" w:cs="仿宋_GB2312" w:hint="eastAsia"/>
          <w:sz w:val="28"/>
          <w:szCs w:val="28"/>
        </w:rPr>
        <w:t>、各投标人需在开标之前至</w:t>
      </w:r>
      <w:r w:rsidRPr="00587107">
        <w:rPr>
          <w:rFonts w:ascii="仿宋_GB2312" w:eastAsia="仿宋_GB2312" w:hAnsi="仿宋_GB2312" w:cs="仿宋_GB2312" w:hint="eastAsia"/>
          <w:sz w:val="28"/>
          <w:szCs w:val="28"/>
          <w:u w:val="single"/>
        </w:rPr>
        <w:t>铜陵有色建安钢构</w:t>
      </w:r>
      <w:r w:rsidRPr="00587107">
        <w:rPr>
          <w:rFonts w:ascii="仿宋_GB2312" w:eastAsia="仿宋_GB2312" w:hAnsi="仿宋_GB2312" w:cs="仿宋_GB2312" w:hint="eastAsia"/>
          <w:sz w:val="28"/>
          <w:szCs w:val="28"/>
          <w:u w:val="single"/>
        </w:rPr>
        <w:t>有限责任</w:t>
      </w:r>
      <w:r w:rsidRPr="00587107">
        <w:rPr>
          <w:rFonts w:ascii="仿宋_GB2312" w:eastAsia="仿宋_GB2312" w:hAnsi="仿宋_GB2312" w:cs="仿宋_GB2312" w:hint="eastAsia"/>
          <w:sz w:val="28"/>
          <w:szCs w:val="28"/>
          <w:u w:val="single"/>
        </w:rPr>
        <w:t>公司</w:t>
      </w:r>
      <w:r w:rsidRPr="00587107">
        <w:rPr>
          <w:rFonts w:ascii="仿宋_GB2312" w:eastAsia="仿宋_GB2312" w:hAnsi="仿宋_GB2312" w:cs="仿宋_GB2312" w:hint="eastAsia"/>
          <w:sz w:val="28"/>
          <w:szCs w:val="28"/>
        </w:rPr>
        <w:t>报名</w:t>
      </w:r>
      <w:r>
        <w:rPr>
          <w:rFonts w:ascii="仿宋_GB2312" w:eastAsia="仿宋_GB2312" w:hAnsi="仿宋_GB2312" w:cs="仿宋_GB2312" w:hint="eastAsia"/>
          <w:sz w:val="28"/>
          <w:szCs w:val="28"/>
        </w:rPr>
        <w:t>。</w:t>
      </w:r>
    </w:p>
    <w:p w:rsidR="00B87589" w:rsidRDefault="00397904">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2</w:t>
      </w:r>
      <w:r>
        <w:rPr>
          <w:rFonts w:ascii="仿宋_GB2312" w:eastAsia="仿宋_GB2312" w:hAnsi="仿宋_GB2312" w:cs="仿宋_GB2312" w:hint="eastAsia"/>
          <w:sz w:val="28"/>
          <w:szCs w:val="28"/>
        </w:rPr>
        <w:t>、报名时投标人需提供报名资料。</w:t>
      </w:r>
      <w:r>
        <w:rPr>
          <w:rFonts w:ascii="仿宋_GB2312" w:eastAsia="仿宋_GB2312" w:hAnsi="仿宋_GB2312" w:cs="仿宋_GB2312" w:hint="eastAsia"/>
          <w:sz w:val="28"/>
          <w:szCs w:val="28"/>
          <w:u w:val="single"/>
        </w:rPr>
        <w:t>报名资料包括加盖公章的营业执照副本的复印件、法人身份证复印件（经办人不是法人代表的要提供法人代表授权委托书、代理人身份证复印件）等资料。</w:t>
      </w:r>
    </w:p>
    <w:p w:rsidR="00B87589" w:rsidRDefault="00397904">
      <w:pPr>
        <w:ind w:firstLineChars="200" w:firstLine="560"/>
        <w:rPr>
          <w:rFonts w:ascii="仿宋_GB2312" w:eastAsia="仿宋_GB2312" w:hAnsi="仿宋_GB2312" w:cs="仿宋_GB2312"/>
          <w:sz w:val="28"/>
          <w:szCs w:val="28"/>
        </w:rPr>
      </w:pPr>
      <w:r>
        <w:rPr>
          <w:rFonts w:ascii="仿宋_GB2312" w:eastAsia="仿宋_GB2312" w:hAnsi="仿宋_GB2312" w:cs="仿宋_GB2312" w:hint="eastAsia"/>
          <w:sz w:val="28"/>
          <w:szCs w:val="28"/>
        </w:rPr>
        <w:t>3</w:t>
      </w:r>
      <w:r>
        <w:rPr>
          <w:rFonts w:ascii="仿宋_GB2312" w:eastAsia="仿宋_GB2312" w:hAnsi="仿宋_GB2312" w:cs="仿宋_GB2312" w:hint="eastAsia"/>
          <w:sz w:val="28"/>
          <w:szCs w:val="28"/>
        </w:rPr>
        <w:t>、报名自招标公告发布之日起至</w:t>
      </w:r>
      <w:r>
        <w:rPr>
          <w:rFonts w:ascii="仿宋_GB2312" w:eastAsia="仿宋_GB2312" w:hAnsi="仿宋_GB2312" w:cs="仿宋_GB2312" w:hint="eastAsia"/>
          <w:sz w:val="28"/>
          <w:szCs w:val="28"/>
          <w:u w:val="single"/>
        </w:rPr>
        <w:t>2021</w:t>
      </w:r>
      <w:r>
        <w:rPr>
          <w:rFonts w:ascii="仿宋_GB2312" w:eastAsia="仿宋_GB2312" w:hAnsi="仿宋_GB2312" w:cs="仿宋_GB2312" w:hint="eastAsia"/>
          <w:sz w:val="28"/>
          <w:szCs w:val="28"/>
          <w:u w:val="single"/>
        </w:rPr>
        <w:t>年</w:t>
      </w:r>
      <w:r>
        <w:rPr>
          <w:rFonts w:ascii="仿宋_GB2312" w:eastAsia="仿宋_GB2312" w:hAnsi="仿宋_GB2312" w:cs="仿宋_GB2312" w:hint="eastAsia"/>
          <w:sz w:val="28"/>
          <w:szCs w:val="28"/>
          <w:u w:val="single"/>
        </w:rPr>
        <w:t>12</w:t>
      </w:r>
      <w:r>
        <w:rPr>
          <w:rFonts w:ascii="仿宋_GB2312" w:eastAsia="仿宋_GB2312" w:hAnsi="仿宋_GB2312" w:cs="仿宋_GB2312" w:hint="eastAsia"/>
          <w:sz w:val="28"/>
          <w:szCs w:val="28"/>
          <w:u w:val="single"/>
        </w:rPr>
        <w:t>月</w:t>
      </w:r>
      <w:r>
        <w:rPr>
          <w:rFonts w:ascii="仿宋" w:eastAsia="仿宋" w:hAnsi="仿宋" w:cs="仿宋_GB2312" w:hint="eastAsia"/>
          <w:sz w:val="28"/>
          <w:szCs w:val="28"/>
          <w:u w:val="single"/>
        </w:rPr>
        <w:t>2</w:t>
      </w:r>
      <w:r>
        <w:rPr>
          <w:rFonts w:ascii="仿宋" w:eastAsia="仿宋" w:hAnsi="仿宋" w:cs="仿宋_GB2312" w:hint="eastAsia"/>
          <w:sz w:val="28"/>
          <w:szCs w:val="28"/>
          <w:u w:val="single"/>
        </w:rPr>
        <w:t>1</w:t>
      </w:r>
      <w:r>
        <w:rPr>
          <w:rFonts w:ascii="仿宋_GB2312" w:eastAsia="仿宋_GB2312" w:hAnsi="仿宋_GB2312" w:cs="仿宋_GB2312" w:hint="eastAsia"/>
          <w:sz w:val="28"/>
          <w:szCs w:val="28"/>
          <w:u w:val="single"/>
        </w:rPr>
        <w:t>日</w:t>
      </w:r>
      <w:r>
        <w:rPr>
          <w:rFonts w:ascii="仿宋_GB2312" w:eastAsia="仿宋_GB2312" w:hAnsi="仿宋_GB2312" w:cs="仿宋_GB2312" w:hint="eastAsia"/>
          <w:sz w:val="28"/>
          <w:szCs w:val="28"/>
          <w:u w:val="single"/>
        </w:rPr>
        <w:t>17:30</w:t>
      </w:r>
      <w:r>
        <w:rPr>
          <w:rFonts w:ascii="仿宋_GB2312" w:eastAsia="仿宋_GB2312" w:hAnsi="仿宋_GB2312" w:cs="仿宋_GB2312" w:hint="eastAsia"/>
          <w:sz w:val="28"/>
          <w:szCs w:val="28"/>
          <w:u w:val="single"/>
        </w:rPr>
        <w:t>止</w:t>
      </w:r>
      <w:r>
        <w:rPr>
          <w:rFonts w:ascii="仿宋_GB2312" w:eastAsia="仿宋_GB2312" w:hAnsi="仿宋_GB2312" w:cs="仿宋_GB2312" w:hint="eastAsia"/>
          <w:sz w:val="28"/>
          <w:szCs w:val="28"/>
        </w:rPr>
        <w:t>。</w:t>
      </w:r>
    </w:p>
    <w:p w:rsidR="00B87589" w:rsidRDefault="00397904">
      <w:pPr>
        <w:ind w:firstLineChars="200" w:firstLine="560"/>
        <w:rPr>
          <w:rFonts w:ascii="仿宋_GB2312" w:eastAsia="仿宋_GB2312" w:hAnsi="仿宋_GB2312" w:cs="仿宋_GB2312"/>
          <w:sz w:val="28"/>
          <w:szCs w:val="28"/>
          <w:u w:val="single"/>
        </w:rPr>
      </w:pPr>
      <w:r>
        <w:rPr>
          <w:rFonts w:ascii="仿宋_GB2312" w:eastAsia="仿宋_GB2312" w:hAnsi="仿宋_GB2312" w:cs="仿宋_GB2312" w:hint="eastAsia"/>
          <w:sz w:val="28"/>
          <w:szCs w:val="28"/>
        </w:rPr>
        <w:t>4</w:t>
      </w:r>
      <w:r>
        <w:rPr>
          <w:rFonts w:ascii="仿宋_GB2312" w:eastAsia="仿宋_GB2312" w:hAnsi="仿宋_GB2312" w:cs="仿宋_GB2312" w:hint="eastAsia"/>
          <w:sz w:val="28"/>
          <w:szCs w:val="28"/>
        </w:rPr>
        <w:t>、报名地点：</w:t>
      </w:r>
      <w:r>
        <w:rPr>
          <w:rFonts w:ascii="仿宋_GB2312" w:eastAsia="仿宋_GB2312" w:hAnsi="仿宋_GB2312" w:cs="仿宋_GB2312" w:hint="eastAsia"/>
          <w:sz w:val="28"/>
          <w:szCs w:val="28"/>
          <w:u w:val="single"/>
        </w:rPr>
        <w:t>铜陵有色建安钢构有限责任公司物资部（</w:t>
      </w:r>
      <w:r>
        <w:rPr>
          <w:rFonts w:ascii="仿宋" w:eastAsia="仿宋" w:hAnsi="仿宋" w:hint="eastAsia"/>
          <w:color w:val="000000"/>
          <w:sz w:val="28"/>
          <w:szCs w:val="28"/>
          <w:u w:val="single"/>
          <w:shd w:val="clear" w:color="auto" w:fill="E7EDEF"/>
        </w:rPr>
        <w:t>铜陵市经济技术开发区翠湖二路</w:t>
      </w:r>
      <w:r>
        <w:rPr>
          <w:rFonts w:ascii="仿宋" w:eastAsia="仿宋" w:hAnsi="仿宋" w:hint="eastAsia"/>
          <w:color w:val="000000"/>
          <w:sz w:val="28"/>
          <w:szCs w:val="28"/>
          <w:u w:val="single"/>
          <w:shd w:val="clear" w:color="auto" w:fill="E7EDEF"/>
        </w:rPr>
        <w:t>666</w:t>
      </w:r>
      <w:r>
        <w:rPr>
          <w:rFonts w:ascii="仿宋" w:eastAsia="仿宋" w:hAnsi="仿宋" w:hint="eastAsia"/>
          <w:color w:val="000000"/>
          <w:sz w:val="28"/>
          <w:szCs w:val="28"/>
          <w:u w:val="single"/>
          <w:shd w:val="clear" w:color="auto" w:fill="E7EDEF"/>
        </w:rPr>
        <w:t>号</w:t>
      </w:r>
      <w:r>
        <w:rPr>
          <w:rFonts w:ascii="仿宋_GB2312" w:eastAsia="仿宋_GB2312" w:hAnsi="仿宋_GB2312" w:cs="仿宋_GB2312" w:hint="eastAsia"/>
          <w:sz w:val="28"/>
          <w:szCs w:val="28"/>
          <w:u w:val="single"/>
        </w:rPr>
        <w:t>），也可通过网络形式报名，将相关资料通过网络发给报名联系人。</w:t>
      </w:r>
    </w:p>
    <w:p w:rsidR="00B87589" w:rsidRDefault="00397904">
      <w:pPr>
        <w:ind w:firstLineChars="200" w:firstLine="560"/>
        <w:rPr>
          <w:rFonts w:ascii="仿宋" w:eastAsia="仿宋" w:hAnsi="仿宋" w:cs="仿宋_GB2312"/>
          <w:bCs/>
          <w:sz w:val="28"/>
          <w:szCs w:val="28"/>
          <w:u w:val="single"/>
        </w:rPr>
      </w:pPr>
      <w:r>
        <w:rPr>
          <w:rFonts w:ascii="仿宋_GB2312" w:eastAsia="仿宋_GB2312" w:hAnsi="仿宋_GB2312" w:cs="仿宋_GB2312" w:hint="eastAsia"/>
          <w:sz w:val="28"/>
          <w:szCs w:val="28"/>
        </w:rPr>
        <w:t>5</w:t>
      </w:r>
      <w:r>
        <w:rPr>
          <w:rFonts w:ascii="仿宋_GB2312" w:eastAsia="仿宋_GB2312" w:hAnsi="仿宋_GB2312" w:cs="仿宋_GB2312" w:hint="eastAsia"/>
          <w:sz w:val="28"/>
          <w:szCs w:val="28"/>
        </w:rPr>
        <w:t>、联</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系</w:t>
      </w:r>
      <w:r>
        <w:rPr>
          <w:rFonts w:ascii="仿宋_GB2312" w:eastAsia="仿宋_GB2312" w:hAnsi="仿宋_GB2312" w:cs="仿宋_GB2312" w:hint="eastAsia"/>
          <w:sz w:val="28"/>
          <w:szCs w:val="28"/>
        </w:rPr>
        <w:t xml:space="preserve"> </w:t>
      </w:r>
      <w:r>
        <w:rPr>
          <w:rFonts w:ascii="仿宋_GB2312" w:eastAsia="仿宋_GB2312" w:hAnsi="仿宋_GB2312" w:cs="仿宋_GB2312" w:hint="eastAsia"/>
          <w:sz w:val="28"/>
          <w:szCs w:val="28"/>
        </w:rPr>
        <w:t>人：</w:t>
      </w:r>
      <w:r>
        <w:rPr>
          <w:rFonts w:ascii="仿宋" w:eastAsia="仿宋" w:hAnsi="仿宋" w:cs="仿宋_GB2312" w:hint="eastAsia"/>
          <w:sz w:val="28"/>
          <w:szCs w:val="28"/>
          <w:u w:val="single"/>
        </w:rPr>
        <w:t>黄赟（</w:t>
      </w:r>
      <w:r>
        <w:rPr>
          <w:rFonts w:ascii="仿宋" w:eastAsia="仿宋" w:hAnsi="仿宋" w:cs="仿宋_GB2312" w:hint="eastAsia"/>
          <w:sz w:val="28"/>
          <w:szCs w:val="28"/>
          <w:u w:val="single"/>
        </w:rPr>
        <w:t>18656211500</w:t>
      </w:r>
      <w:r>
        <w:rPr>
          <w:rFonts w:ascii="仿宋" w:eastAsia="仿宋" w:hAnsi="仿宋" w:cs="仿宋_GB2312" w:hint="eastAsia"/>
          <w:sz w:val="28"/>
          <w:szCs w:val="28"/>
          <w:u w:val="single"/>
        </w:rPr>
        <w:t>）</w:t>
      </w:r>
      <w:r>
        <w:rPr>
          <w:rFonts w:ascii="仿宋" w:eastAsia="仿宋" w:hAnsi="仿宋" w:cs="仿宋_GB2312" w:hint="eastAsia"/>
          <w:sz w:val="28"/>
          <w:szCs w:val="28"/>
          <w:u w:val="single"/>
        </w:rPr>
        <w:t>，</w:t>
      </w:r>
      <w:r>
        <w:rPr>
          <w:rFonts w:ascii="仿宋" w:eastAsia="仿宋" w:hAnsi="仿宋" w:cs="仿宋_GB2312" w:hint="eastAsia"/>
          <w:bCs/>
          <w:sz w:val="28"/>
          <w:szCs w:val="28"/>
          <w:u w:val="single"/>
        </w:rPr>
        <w:t>后世</w:t>
      </w:r>
      <w:proofErr w:type="gramStart"/>
      <w:r>
        <w:rPr>
          <w:rFonts w:ascii="仿宋" w:eastAsia="仿宋" w:hAnsi="仿宋" w:cs="仿宋_GB2312" w:hint="eastAsia"/>
          <w:bCs/>
          <w:sz w:val="28"/>
          <w:szCs w:val="28"/>
          <w:u w:val="single"/>
        </w:rPr>
        <w:t>麟</w:t>
      </w:r>
      <w:proofErr w:type="gramEnd"/>
      <w:r>
        <w:rPr>
          <w:rFonts w:ascii="仿宋" w:eastAsia="仿宋" w:hAnsi="仿宋" w:cs="仿宋_GB2312" w:hint="eastAsia"/>
          <w:bCs/>
          <w:sz w:val="28"/>
          <w:szCs w:val="28"/>
          <w:u w:val="single"/>
        </w:rPr>
        <w:t>（</w:t>
      </w:r>
      <w:r>
        <w:rPr>
          <w:rFonts w:ascii="仿宋" w:eastAsia="仿宋" w:hAnsi="仿宋" w:cs="仿宋_GB2312" w:hint="eastAsia"/>
          <w:bCs/>
          <w:sz w:val="28"/>
          <w:szCs w:val="28"/>
          <w:u w:val="single"/>
        </w:rPr>
        <w:t>13965213178</w:t>
      </w:r>
      <w:r>
        <w:rPr>
          <w:rFonts w:ascii="仿宋" w:eastAsia="仿宋" w:hAnsi="仿宋" w:cs="仿宋_GB2312" w:hint="eastAsia"/>
          <w:bCs/>
          <w:sz w:val="28"/>
          <w:szCs w:val="28"/>
          <w:u w:val="single"/>
        </w:rPr>
        <w:t>）</w:t>
      </w:r>
    </w:p>
    <w:p w:rsidR="00B87589" w:rsidRDefault="00B87589">
      <w:pPr>
        <w:ind w:firstLineChars="200" w:firstLine="560"/>
        <w:rPr>
          <w:rFonts w:ascii="仿宋" w:eastAsia="仿宋" w:hAnsi="仿宋" w:cs="仿宋_GB2312"/>
          <w:bCs/>
          <w:sz w:val="28"/>
          <w:szCs w:val="28"/>
          <w:u w:val="single"/>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六、</w:t>
      </w:r>
      <w:r>
        <w:rPr>
          <w:rFonts w:ascii="仿宋" w:eastAsia="仿宋" w:hAnsi="仿宋" w:cs="仿宋_GB2312" w:hint="eastAsia"/>
          <w:b/>
          <w:sz w:val="36"/>
          <w:szCs w:val="36"/>
        </w:rPr>
        <w:t xml:space="preserve"> </w:t>
      </w:r>
      <w:r>
        <w:rPr>
          <w:rFonts w:ascii="仿宋" w:eastAsia="仿宋" w:hAnsi="仿宋" w:cs="仿宋_GB2312" w:hint="eastAsia"/>
          <w:b/>
          <w:sz w:val="36"/>
          <w:szCs w:val="36"/>
        </w:rPr>
        <w:t>投标文件的递交</w:t>
      </w:r>
    </w:p>
    <w:p w:rsidR="00B87589" w:rsidRDefault="00B87589">
      <w:pPr>
        <w:jc w:val="center"/>
        <w:rPr>
          <w:rFonts w:ascii="仿宋" w:eastAsia="仿宋" w:hAnsi="仿宋" w:cs="仿宋_GB2312"/>
          <w:b/>
          <w:sz w:val="36"/>
          <w:szCs w:val="36"/>
        </w:rPr>
      </w:pP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1</w:t>
      </w:r>
      <w:r>
        <w:rPr>
          <w:rFonts w:ascii="仿宋" w:eastAsia="仿宋" w:hAnsi="仿宋" w:cs="仿宋_GB2312" w:hint="eastAsia"/>
          <w:sz w:val="28"/>
          <w:szCs w:val="28"/>
        </w:rPr>
        <w:t>、投标文件递交的截止时间：</w:t>
      </w:r>
      <w:r>
        <w:rPr>
          <w:rFonts w:ascii="仿宋" w:eastAsia="仿宋" w:hAnsi="仿宋" w:cs="仿宋_GB2312" w:hint="eastAsia"/>
          <w:sz w:val="28"/>
          <w:szCs w:val="28"/>
          <w:u w:val="single"/>
        </w:rPr>
        <w:t>2021</w:t>
      </w:r>
      <w:r>
        <w:rPr>
          <w:rFonts w:ascii="仿宋" w:eastAsia="仿宋" w:hAnsi="仿宋" w:cs="仿宋_GB2312" w:hint="eastAsia"/>
          <w:sz w:val="28"/>
          <w:szCs w:val="28"/>
          <w:u w:val="single"/>
        </w:rPr>
        <w:t>年</w:t>
      </w:r>
      <w:r>
        <w:rPr>
          <w:rFonts w:ascii="仿宋" w:eastAsia="仿宋" w:hAnsi="仿宋" w:cs="仿宋_GB2312" w:hint="eastAsia"/>
          <w:sz w:val="28"/>
          <w:szCs w:val="28"/>
          <w:u w:val="single"/>
        </w:rPr>
        <w:t>12</w:t>
      </w:r>
      <w:r>
        <w:rPr>
          <w:rFonts w:ascii="仿宋" w:eastAsia="仿宋" w:hAnsi="仿宋" w:cs="仿宋_GB2312" w:hint="eastAsia"/>
          <w:sz w:val="28"/>
          <w:szCs w:val="28"/>
          <w:u w:val="single"/>
        </w:rPr>
        <w:t>月</w:t>
      </w:r>
      <w:r>
        <w:rPr>
          <w:rFonts w:ascii="仿宋" w:eastAsia="仿宋" w:hAnsi="仿宋" w:cs="仿宋_GB2312" w:hint="eastAsia"/>
          <w:sz w:val="28"/>
          <w:szCs w:val="28"/>
          <w:u w:val="single"/>
        </w:rPr>
        <w:t>22</w:t>
      </w:r>
      <w:r>
        <w:rPr>
          <w:rFonts w:ascii="仿宋" w:eastAsia="仿宋" w:hAnsi="仿宋" w:cs="仿宋_GB2312" w:hint="eastAsia"/>
          <w:sz w:val="28"/>
          <w:szCs w:val="28"/>
          <w:u w:val="single"/>
        </w:rPr>
        <w:t>日</w:t>
      </w:r>
      <w:r>
        <w:rPr>
          <w:rFonts w:ascii="仿宋" w:eastAsia="仿宋" w:hAnsi="仿宋" w:cs="仿宋_GB2312" w:hint="eastAsia"/>
          <w:sz w:val="28"/>
          <w:szCs w:val="28"/>
          <w:u w:val="single"/>
        </w:rPr>
        <w:t>9:00</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、投标文件递交地点：铜陵有色金属集团铜</w:t>
      </w:r>
      <w:proofErr w:type="gramStart"/>
      <w:r>
        <w:rPr>
          <w:rFonts w:ascii="仿宋" w:eastAsia="仿宋" w:hAnsi="仿宋" w:cs="仿宋_GB2312" w:hint="eastAsia"/>
          <w:sz w:val="28"/>
          <w:szCs w:val="28"/>
        </w:rPr>
        <w:t>冠建筑</w:t>
      </w:r>
      <w:proofErr w:type="gramEnd"/>
      <w:r>
        <w:rPr>
          <w:rFonts w:ascii="仿宋" w:eastAsia="仿宋" w:hAnsi="仿宋" w:cs="仿宋_GB2312" w:hint="eastAsia"/>
          <w:sz w:val="28"/>
          <w:szCs w:val="28"/>
        </w:rPr>
        <w:t>安装股份有限公司经营部（铜陵市</w:t>
      </w:r>
      <w:proofErr w:type="gramStart"/>
      <w:r>
        <w:rPr>
          <w:rFonts w:ascii="仿宋" w:eastAsia="仿宋" w:hAnsi="仿宋" w:cs="仿宋_GB2312" w:hint="eastAsia"/>
          <w:sz w:val="28"/>
          <w:szCs w:val="28"/>
        </w:rPr>
        <w:t>铜官区长江西路</w:t>
      </w:r>
      <w:proofErr w:type="gramEnd"/>
      <w:r>
        <w:rPr>
          <w:rFonts w:ascii="仿宋" w:eastAsia="仿宋" w:hAnsi="仿宋" w:cs="仿宋_GB2312" w:hint="eastAsia"/>
          <w:sz w:val="28"/>
          <w:szCs w:val="28"/>
        </w:rPr>
        <w:t>2571</w:t>
      </w:r>
      <w:r>
        <w:rPr>
          <w:rFonts w:ascii="仿宋" w:eastAsia="仿宋" w:hAnsi="仿宋" w:cs="仿宋_GB2312" w:hint="eastAsia"/>
          <w:sz w:val="28"/>
          <w:szCs w:val="28"/>
        </w:rPr>
        <w:t>号主楼三楼）</w:t>
      </w:r>
    </w:p>
    <w:p w:rsidR="00B87589" w:rsidRDefault="00397904">
      <w:pPr>
        <w:ind w:firstLineChars="200" w:firstLine="560"/>
        <w:rPr>
          <w:rFonts w:ascii="仿宋" w:eastAsia="仿宋" w:hAnsi="仿宋" w:cs="仿宋_GB2312"/>
          <w:sz w:val="28"/>
          <w:szCs w:val="28"/>
          <w:u w:val="single"/>
        </w:rPr>
      </w:pPr>
      <w:r>
        <w:rPr>
          <w:rFonts w:ascii="仿宋" w:eastAsia="仿宋" w:hAnsi="仿宋" w:cs="仿宋_GB2312" w:hint="eastAsia"/>
          <w:sz w:val="28"/>
          <w:szCs w:val="28"/>
        </w:rPr>
        <w:t>3</w:t>
      </w:r>
      <w:r>
        <w:rPr>
          <w:rFonts w:ascii="仿宋" w:eastAsia="仿宋" w:hAnsi="仿宋" w:cs="仿宋_GB2312" w:hint="eastAsia"/>
          <w:sz w:val="28"/>
          <w:szCs w:val="28"/>
        </w:rPr>
        <w:t>、投标文件收件人：</w:t>
      </w:r>
      <w:r>
        <w:rPr>
          <w:rFonts w:ascii="仿宋" w:eastAsia="仿宋" w:hAnsi="仿宋" w:cs="仿宋_GB2312" w:hint="eastAsia"/>
          <w:sz w:val="28"/>
          <w:szCs w:val="28"/>
          <w:u w:val="single"/>
        </w:rPr>
        <w:t>黄赟（</w:t>
      </w:r>
      <w:r>
        <w:rPr>
          <w:rFonts w:ascii="仿宋" w:eastAsia="仿宋" w:hAnsi="仿宋" w:cs="仿宋_GB2312" w:hint="eastAsia"/>
          <w:sz w:val="28"/>
          <w:szCs w:val="28"/>
          <w:u w:val="single"/>
        </w:rPr>
        <w:t>18656211500</w:t>
      </w:r>
      <w:r>
        <w:rPr>
          <w:rFonts w:ascii="仿宋" w:eastAsia="仿宋" w:hAnsi="仿宋" w:cs="仿宋_GB2312" w:hint="eastAsia"/>
          <w:sz w:val="28"/>
          <w:szCs w:val="28"/>
          <w:u w:val="single"/>
        </w:rPr>
        <w:t>）</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、逾期送达的或未按规定送达指定地点的投标文件，招标人不予受理。</w:t>
      </w:r>
    </w:p>
    <w:p w:rsidR="00B87589" w:rsidRDefault="00B87589">
      <w:pPr>
        <w:jc w:val="center"/>
        <w:rPr>
          <w:rFonts w:ascii="仿宋" w:eastAsia="仿宋" w:hAnsi="仿宋" w:cs="仿宋_GB2312"/>
          <w:b/>
          <w:sz w:val="36"/>
          <w:szCs w:val="36"/>
        </w:rPr>
      </w:pPr>
    </w:p>
    <w:p w:rsidR="00B87589" w:rsidRDefault="00397904">
      <w:pPr>
        <w:jc w:val="center"/>
        <w:rPr>
          <w:rFonts w:ascii="仿宋" w:eastAsia="仿宋" w:hAnsi="仿宋" w:cs="仿宋_GB2312"/>
          <w:b/>
          <w:sz w:val="36"/>
          <w:szCs w:val="36"/>
        </w:rPr>
      </w:pPr>
      <w:r>
        <w:rPr>
          <w:rFonts w:ascii="仿宋" w:eastAsia="仿宋" w:hAnsi="仿宋" w:cs="仿宋_GB2312" w:hint="eastAsia"/>
          <w:b/>
          <w:sz w:val="36"/>
          <w:szCs w:val="36"/>
        </w:rPr>
        <w:t>七、投标人须知</w:t>
      </w:r>
    </w:p>
    <w:p w:rsidR="00B87589" w:rsidRDefault="00B87589">
      <w:pPr>
        <w:jc w:val="center"/>
        <w:rPr>
          <w:rFonts w:ascii="仿宋" w:eastAsia="仿宋" w:hAnsi="仿宋" w:cs="仿宋_GB2312"/>
          <w:b/>
          <w:sz w:val="36"/>
          <w:szCs w:val="36"/>
        </w:rPr>
      </w:pP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、与本次招标材料的质量相关要求</w:t>
      </w:r>
    </w:p>
    <w:p w:rsidR="00B87589" w:rsidRDefault="00397904">
      <w:pPr>
        <w:ind w:firstLineChars="228" w:firstLine="638"/>
        <w:rPr>
          <w:rFonts w:ascii="仿宋_GB2312" w:eastAsia="仿宋_GB2312" w:hAnsi="仿宋_GB2312"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）材料质量要求：材料符合并</w:t>
      </w:r>
      <w:r>
        <w:rPr>
          <w:rFonts w:ascii="仿宋_GB2312" w:eastAsia="仿宋_GB2312" w:hAnsi="仿宋_GB2312" w:cs="仿宋_GB2312" w:hint="eastAsia"/>
          <w:sz w:val="28"/>
          <w:szCs w:val="28"/>
        </w:rPr>
        <w:t>执行国家最新颁布的质量标准，行业最新标准；</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2</w:t>
      </w:r>
      <w:r>
        <w:rPr>
          <w:rFonts w:ascii="仿宋" w:eastAsia="仿宋" w:hAnsi="仿宋" w:cs="仿宋_GB2312" w:hint="eastAsia"/>
          <w:sz w:val="28"/>
          <w:szCs w:val="28"/>
        </w:rPr>
        <w:t>）投标人如若中标，提供的材料必须符合技术指标要求。</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3</w:t>
      </w:r>
      <w:r>
        <w:rPr>
          <w:rFonts w:ascii="仿宋" w:eastAsia="仿宋" w:hAnsi="仿宋" w:cs="仿宋_GB2312" w:hint="eastAsia"/>
          <w:sz w:val="28"/>
          <w:szCs w:val="28"/>
        </w:rPr>
        <w:t>）若达不到招标人要求的，中标人无条件将该批货物拉回且不计货款，动用招标人机械的收取相应费用。</w:t>
      </w:r>
    </w:p>
    <w:p w:rsidR="00B87589" w:rsidRPr="00587107" w:rsidRDefault="00397904">
      <w:pPr>
        <w:ind w:firstLineChars="200" w:firstLine="560"/>
        <w:rPr>
          <w:rFonts w:ascii="仿宋" w:eastAsia="仿宋" w:hAnsi="仿宋" w:cs="仿宋_GB2312"/>
          <w:sz w:val="28"/>
          <w:szCs w:val="28"/>
        </w:rPr>
      </w:pPr>
      <w:r w:rsidRPr="00587107">
        <w:rPr>
          <w:rFonts w:ascii="仿宋" w:eastAsia="仿宋" w:hAnsi="仿宋" w:cs="仿宋_GB2312" w:hint="eastAsia"/>
          <w:sz w:val="28"/>
          <w:szCs w:val="28"/>
        </w:rPr>
        <w:t>2</w:t>
      </w:r>
      <w:r w:rsidRPr="00587107">
        <w:rPr>
          <w:rFonts w:ascii="仿宋" w:eastAsia="仿宋" w:hAnsi="仿宋" w:cs="仿宋_GB2312" w:hint="eastAsia"/>
          <w:sz w:val="28"/>
          <w:szCs w:val="28"/>
        </w:rPr>
        <w:t>、付款方式</w:t>
      </w:r>
    </w:p>
    <w:p w:rsidR="00B87589" w:rsidRDefault="00397904">
      <w:pPr>
        <w:ind w:firstLineChars="228" w:firstLine="638"/>
        <w:rPr>
          <w:rFonts w:ascii="仿宋" w:eastAsia="仿宋" w:hAnsi="仿宋" w:cs="仿宋_GB2312"/>
          <w:sz w:val="28"/>
          <w:szCs w:val="28"/>
          <w:u w:val="single"/>
        </w:rPr>
      </w:pPr>
      <w:r w:rsidRPr="00587107">
        <w:rPr>
          <w:rFonts w:ascii="仿宋" w:eastAsia="仿宋" w:hAnsi="仿宋" w:cs="仿宋_GB2312" w:hint="eastAsia"/>
          <w:sz w:val="28"/>
          <w:szCs w:val="28"/>
          <w:u w:val="single"/>
        </w:rPr>
        <w:t>合同签订，货到验收合格后，开具发票当月入账，入账后次月付</w:t>
      </w:r>
      <w:r w:rsidRPr="00587107">
        <w:rPr>
          <w:rFonts w:ascii="仿宋" w:eastAsia="仿宋" w:hAnsi="仿宋" w:cs="仿宋_GB2312" w:hint="eastAsia"/>
          <w:sz w:val="28"/>
          <w:szCs w:val="28"/>
          <w:u w:val="single"/>
        </w:rPr>
        <w:t>50%</w:t>
      </w:r>
      <w:r w:rsidRPr="00587107">
        <w:rPr>
          <w:rFonts w:ascii="仿宋" w:eastAsia="仿宋" w:hAnsi="仿宋" w:cs="仿宋_GB2312" w:hint="eastAsia"/>
          <w:sz w:val="28"/>
          <w:szCs w:val="28"/>
          <w:u w:val="single"/>
        </w:rPr>
        <w:t>，年底付</w:t>
      </w:r>
      <w:r w:rsidRPr="00587107">
        <w:rPr>
          <w:rFonts w:ascii="仿宋" w:eastAsia="仿宋" w:hAnsi="仿宋" w:cs="仿宋_GB2312" w:hint="eastAsia"/>
          <w:sz w:val="28"/>
          <w:szCs w:val="28"/>
          <w:u w:val="single"/>
        </w:rPr>
        <w:t>30%</w:t>
      </w:r>
      <w:r w:rsidRPr="00587107">
        <w:rPr>
          <w:rFonts w:ascii="仿宋" w:eastAsia="仿宋" w:hAnsi="仿宋" w:cs="仿宋_GB2312" w:hint="eastAsia"/>
          <w:sz w:val="28"/>
          <w:szCs w:val="28"/>
          <w:u w:val="single"/>
        </w:rPr>
        <w:t>，剩余</w:t>
      </w:r>
      <w:r w:rsidRPr="00587107">
        <w:rPr>
          <w:rFonts w:ascii="仿宋" w:eastAsia="仿宋" w:hAnsi="仿宋" w:cs="仿宋_GB2312" w:hint="eastAsia"/>
          <w:sz w:val="28"/>
          <w:szCs w:val="28"/>
          <w:u w:val="single"/>
        </w:rPr>
        <w:t>20%</w:t>
      </w:r>
      <w:r w:rsidRPr="00587107">
        <w:rPr>
          <w:rFonts w:ascii="仿宋" w:eastAsia="仿宋" w:hAnsi="仿宋" w:cs="仿宋_GB2312" w:hint="eastAsia"/>
          <w:sz w:val="28"/>
          <w:szCs w:val="28"/>
          <w:u w:val="single"/>
        </w:rPr>
        <w:t>后两年内付清。</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3</w:t>
      </w:r>
      <w:r>
        <w:rPr>
          <w:rFonts w:ascii="仿宋" w:eastAsia="仿宋" w:hAnsi="仿宋" w:cs="仿宋_GB2312" w:hint="eastAsia"/>
          <w:sz w:val="28"/>
          <w:szCs w:val="28"/>
        </w:rPr>
        <w:t>、报价相关要求</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）投标人报价均为含税、含运费价（一票结算，开具</w:t>
      </w:r>
      <w:r>
        <w:rPr>
          <w:rFonts w:ascii="仿宋" w:eastAsia="仿宋" w:hAnsi="仿宋" w:cs="仿宋_GB2312" w:hint="eastAsia"/>
          <w:sz w:val="28"/>
          <w:szCs w:val="28"/>
        </w:rPr>
        <w:t>13%</w:t>
      </w:r>
      <w:r>
        <w:rPr>
          <w:rFonts w:ascii="仿宋" w:eastAsia="仿宋" w:hAnsi="仿宋" w:cs="仿宋_GB2312" w:hint="eastAsia"/>
          <w:sz w:val="28"/>
          <w:szCs w:val="28"/>
        </w:rPr>
        <w:t>增值税</w:t>
      </w:r>
      <w:r>
        <w:rPr>
          <w:rFonts w:ascii="仿宋" w:eastAsia="仿宋" w:hAnsi="仿宋" w:cs="仿宋_GB2312" w:hint="eastAsia"/>
          <w:sz w:val="28"/>
          <w:szCs w:val="28"/>
        </w:rPr>
        <w:lastRenderedPageBreak/>
        <w:t>专用发票）。</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2</w:t>
      </w:r>
      <w:r>
        <w:rPr>
          <w:rFonts w:ascii="仿宋" w:eastAsia="仿宋" w:hAnsi="仿宋" w:cs="仿宋_GB2312" w:hint="eastAsia"/>
          <w:sz w:val="28"/>
          <w:szCs w:val="28"/>
        </w:rPr>
        <w:t>）各投标单位在投标报价前应仔细审阅招标公告、报价表及报价说明等与此次报价相关的所有资料。报价要谨慎，一旦中标，视为理解并考虑了我公司一切要求的报价，不得以任何理由变更。</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4</w:t>
      </w:r>
      <w:r>
        <w:rPr>
          <w:rFonts w:ascii="仿宋" w:eastAsia="仿宋" w:hAnsi="仿宋" w:cs="仿宋_GB2312" w:hint="eastAsia"/>
          <w:sz w:val="28"/>
          <w:szCs w:val="28"/>
        </w:rPr>
        <w:t>、标书相关要求</w:t>
      </w:r>
    </w:p>
    <w:p w:rsidR="00B87589" w:rsidRDefault="00397904" w:rsidP="00587107">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1</w:t>
      </w:r>
      <w:r>
        <w:rPr>
          <w:rFonts w:ascii="仿宋" w:eastAsia="仿宋" w:hAnsi="仿宋" w:cs="仿宋_GB2312" w:hint="eastAsia"/>
          <w:sz w:val="28"/>
          <w:szCs w:val="28"/>
        </w:rPr>
        <w:t>）投标人法定代表人应在报价单相应位置签字及加盖公章，如经办人不是法人代表，须提供本人身份证复印件、法定代表人身份证复印件、法人代表签字的《法人代表授权书》及</w:t>
      </w:r>
      <w:r>
        <w:rPr>
          <w:rFonts w:ascii="仿宋_GB2312" w:eastAsia="仿宋_GB2312" w:hAnsi="仿宋_GB2312" w:cs="仿宋_GB2312" w:hint="eastAsia"/>
          <w:sz w:val="28"/>
          <w:szCs w:val="28"/>
        </w:rPr>
        <w:t>投标廉洁承诺书</w:t>
      </w:r>
      <w:r>
        <w:rPr>
          <w:rFonts w:ascii="仿宋" w:eastAsia="仿宋" w:hAnsi="仿宋" w:cs="仿宋_GB2312" w:hint="eastAsia"/>
          <w:sz w:val="28"/>
          <w:szCs w:val="28"/>
        </w:rPr>
        <w:t>并加盖公章作为投标资料的一部分。以上事项不符合要求的视为无效投标。</w:t>
      </w:r>
    </w:p>
    <w:p w:rsidR="00B87589" w:rsidRDefault="00397904" w:rsidP="00587107">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2</w:t>
      </w:r>
      <w:r>
        <w:rPr>
          <w:rFonts w:ascii="仿宋" w:eastAsia="仿宋" w:hAnsi="仿宋" w:cs="仿宋_GB2312" w:hint="eastAsia"/>
          <w:sz w:val="28"/>
          <w:szCs w:val="28"/>
        </w:rPr>
        <w:t>）投标文件密封袋封口处应密封完整，加盖投标单位公章，并且注明招标编号及材料名称。因投标人制作、密封、寄送报价文件不符合要求的视为无效投标。</w:t>
      </w:r>
    </w:p>
    <w:p w:rsidR="00B87589" w:rsidRDefault="00397904" w:rsidP="00587107">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3</w:t>
      </w:r>
      <w:r>
        <w:rPr>
          <w:rFonts w:ascii="仿宋" w:eastAsia="仿宋" w:hAnsi="仿宋" w:cs="仿宋_GB2312" w:hint="eastAsia"/>
          <w:sz w:val="28"/>
          <w:szCs w:val="28"/>
        </w:rPr>
        <w:t>）投标人首次投标时需提供加盖公章的营业执照副本的复印件及其它资质资料。</w:t>
      </w:r>
    </w:p>
    <w:p w:rsidR="00B87589" w:rsidRDefault="00397904" w:rsidP="00587107">
      <w:pPr>
        <w:ind w:firstLineChars="202" w:firstLine="566"/>
        <w:rPr>
          <w:rFonts w:ascii="仿宋" w:eastAsia="仿宋" w:hAnsi="仿宋" w:cs="仿宋_GB2312"/>
          <w:sz w:val="28"/>
          <w:szCs w:val="28"/>
        </w:rPr>
      </w:pPr>
      <w:r>
        <w:rPr>
          <w:rFonts w:ascii="仿宋" w:eastAsia="仿宋" w:hAnsi="仿宋" w:cs="仿宋_GB2312" w:hint="eastAsia"/>
          <w:sz w:val="28"/>
          <w:szCs w:val="28"/>
        </w:rPr>
        <w:t>（</w:t>
      </w:r>
      <w:r>
        <w:rPr>
          <w:rFonts w:ascii="仿宋" w:eastAsia="仿宋" w:hAnsi="仿宋" w:cs="仿宋_GB2312" w:hint="eastAsia"/>
          <w:sz w:val="28"/>
          <w:szCs w:val="28"/>
        </w:rPr>
        <w:t>4</w:t>
      </w:r>
      <w:r>
        <w:rPr>
          <w:rFonts w:ascii="仿宋" w:eastAsia="仿宋" w:hAnsi="仿宋" w:cs="仿宋_GB2312" w:hint="eastAsia"/>
          <w:sz w:val="28"/>
          <w:szCs w:val="28"/>
        </w:rPr>
        <w:t>）装订要求</w:t>
      </w:r>
    </w:p>
    <w:p w:rsidR="00B87589" w:rsidRDefault="00397904" w:rsidP="00587107">
      <w:pPr>
        <w:ind w:firstLineChars="202" w:firstLine="566"/>
        <w:rPr>
          <w:rFonts w:ascii="仿宋" w:eastAsia="仿宋" w:hAnsi="仿宋" w:cs="仿宋_GB2312"/>
          <w:sz w:val="28"/>
          <w:szCs w:val="28"/>
          <w:u w:val="single"/>
        </w:rPr>
      </w:pPr>
      <w:r>
        <w:rPr>
          <w:rFonts w:ascii="仿宋" w:eastAsia="仿宋" w:hAnsi="仿宋" w:cs="仿宋_GB2312" w:hint="eastAsia"/>
          <w:sz w:val="28"/>
          <w:szCs w:val="28"/>
          <w:u w:val="single"/>
        </w:rPr>
        <w:t>密封袋封口处应密封严实，并应加盖投</w:t>
      </w:r>
      <w:r>
        <w:rPr>
          <w:rFonts w:ascii="仿宋" w:eastAsia="仿宋" w:hAnsi="仿宋" w:cs="仿宋_GB2312" w:hint="eastAsia"/>
          <w:sz w:val="28"/>
          <w:szCs w:val="28"/>
          <w:u w:val="single"/>
        </w:rPr>
        <w:t>标人公章。未</w:t>
      </w:r>
      <w:proofErr w:type="gramStart"/>
      <w:r>
        <w:rPr>
          <w:rFonts w:ascii="仿宋" w:eastAsia="仿宋" w:hAnsi="仿宋" w:cs="仿宋_GB2312" w:hint="eastAsia"/>
          <w:sz w:val="28"/>
          <w:szCs w:val="28"/>
          <w:u w:val="single"/>
        </w:rPr>
        <w:t>按装订要求</w:t>
      </w:r>
      <w:proofErr w:type="gramEnd"/>
      <w:r>
        <w:rPr>
          <w:rFonts w:ascii="仿宋" w:eastAsia="仿宋" w:hAnsi="仿宋" w:cs="仿宋_GB2312" w:hint="eastAsia"/>
          <w:sz w:val="28"/>
          <w:szCs w:val="28"/>
          <w:u w:val="single"/>
        </w:rPr>
        <w:t>装订的，我公司不负责相关保密要求，同时视为无效投标。</w:t>
      </w:r>
    </w:p>
    <w:p w:rsidR="00B87589" w:rsidRDefault="00397904">
      <w:pPr>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、交货地点：</w:t>
      </w:r>
      <w:r>
        <w:rPr>
          <w:rFonts w:ascii="仿宋" w:eastAsia="仿宋" w:hAnsi="仿宋" w:cs="仿宋_GB2312" w:hint="eastAsia"/>
          <w:sz w:val="28"/>
          <w:szCs w:val="28"/>
          <w:u w:val="single"/>
        </w:rPr>
        <w:t>材料送至报价单备注的指定地点。</w:t>
      </w:r>
    </w:p>
    <w:p w:rsidR="00B87589" w:rsidRDefault="00397904">
      <w:pPr>
        <w:ind w:firstLineChars="228" w:firstLine="638"/>
        <w:rPr>
          <w:rFonts w:ascii="仿宋" w:eastAsia="仿宋" w:hAnsi="仿宋" w:cs="仿宋_GB2312"/>
          <w:sz w:val="28"/>
          <w:szCs w:val="28"/>
          <w:u w:val="single"/>
        </w:rPr>
      </w:pPr>
      <w:r>
        <w:rPr>
          <w:rFonts w:ascii="仿宋" w:eastAsia="仿宋" w:hAnsi="仿宋" w:cs="仿宋_GB2312" w:hint="eastAsia"/>
          <w:sz w:val="28"/>
          <w:szCs w:val="28"/>
        </w:rPr>
        <w:t>6</w:t>
      </w:r>
      <w:r>
        <w:rPr>
          <w:rFonts w:ascii="仿宋" w:eastAsia="仿宋" w:hAnsi="仿宋" w:cs="仿宋_GB2312" w:hint="eastAsia"/>
          <w:sz w:val="28"/>
          <w:szCs w:val="28"/>
        </w:rPr>
        <w:t>、</w:t>
      </w:r>
      <w:r>
        <w:rPr>
          <w:rFonts w:ascii="仿宋" w:eastAsia="仿宋" w:hAnsi="仿宋" w:cs="仿宋_GB2312" w:hint="eastAsia"/>
          <w:sz w:val="28"/>
          <w:szCs w:val="28"/>
          <w:u w:val="single"/>
        </w:rPr>
        <w:t>本次招标的材料由中标人负责运输。运输过程中未按相关安全、环保等要求所导致的一切安全生产事故由中标人承担责任。</w:t>
      </w:r>
    </w:p>
    <w:p w:rsidR="00B87589" w:rsidRDefault="00397904">
      <w:pPr>
        <w:ind w:firstLineChars="228" w:firstLine="638"/>
        <w:rPr>
          <w:rFonts w:ascii="仿宋" w:eastAsia="仿宋" w:hAnsi="仿宋" w:cs="仿宋_GB2312"/>
          <w:sz w:val="28"/>
          <w:szCs w:val="28"/>
        </w:rPr>
      </w:pPr>
      <w:r>
        <w:rPr>
          <w:rFonts w:ascii="仿宋" w:eastAsia="仿宋" w:hAnsi="仿宋" w:cs="仿宋_GB2312" w:hint="eastAsia"/>
          <w:sz w:val="28"/>
          <w:szCs w:val="28"/>
        </w:rPr>
        <w:t>7</w:t>
      </w:r>
      <w:r>
        <w:rPr>
          <w:rFonts w:ascii="仿宋" w:eastAsia="仿宋" w:hAnsi="仿宋" w:cs="仿宋_GB2312" w:hint="eastAsia"/>
          <w:sz w:val="28"/>
          <w:szCs w:val="28"/>
        </w:rPr>
        <w:t>、供货数量验收确认方式</w:t>
      </w:r>
    </w:p>
    <w:p w:rsidR="00B87589" w:rsidRDefault="00397904">
      <w:pPr>
        <w:ind w:firstLineChars="228" w:firstLine="638"/>
        <w:rPr>
          <w:rFonts w:ascii="仿宋" w:eastAsia="仿宋" w:hAnsi="仿宋" w:cs="仿宋_GB2312"/>
          <w:sz w:val="28"/>
          <w:szCs w:val="28"/>
          <w:u w:val="single"/>
        </w:rPr>
      </w:pPr>
      <w:r>
        <w:rPr>
          <w:rFonts w:ascii="仿宋" w:eastAsia="仿宋" w:hAnsi="仿宋" w:cs="仿宋_GB2312" w:hint="eastAsia"/>
          <w:sz w:val="28"/>
          <w:szCs w:val="28"/>
          <w:u w:val="single"/>
        </w:rPr>
        <w:t>按铜陵有色建安钢</w:t>
      </w:r>
      <w:proofErr w:type="gramStart"/>
      <w:r>
        <w:rPr>
          <w:rFonts w:ascii="仿宋" w:eastAsia="仿宋" w:hAnsi="仿宋" w:cs="仿宋_GB2312" w:hint="eastAsia"/>
          <w:sz w:val="28"/>
          <w:szCs w:val="28"/>
          <w:u w:val="single"/>
        </w:rPr>
        <w:t>构公司</w:t>
      </w:r>
      <w:proofErr w:type="gramEnd"/>
      <w:r>
        <w:rPr>
          <w:rFonts w:ascii="仿宋" w:eastAsia="仿宋" w:hAnsi="仿宋" w:cs="仿宋_GB2312" w:hint="eastAsia"/>
          <w:sz w:val="28"/>
          <w:szCs w:val="28"/>
          <w:u w:val="single"/>
        </w:rPr>
        <w:t>报价单中材料规格所注明的交货方式和实际验收数量结算。</w:t>
      </w:r>
    </w:p>
    <w:p w:rsidR="00B87589" w:rsidRDefault="00B87589">
      <w:pPr>
        <w:ind w:firstLineChars="228" w:firstLine="638"/>
        <w:rPr>
          <w:rFonts w:ascii="仿宋" w:eastAsia="仿宋" w:hAnsi="仿宋" w:cs="仿宋_GB2312"/>
          <w:sz w:val="28"/>
          <w:szCs w:val="28"/>
          <w:u w:val="single"/>
        </w:rPr>
      </w:pPr>
    </w:p>
    <w:p w:rsidR="00B87589" w:rsidRDefault="00397904">
      <w:pPr>
        <w:spacing w:line="600" w:lineRule="exact"/>
        <w:jc w:val="center"/>
        <w:rPr>
          <w:rFonts w:ascii="仿宋" w:eastAsia="仿宋" w:hAnsi="仿宋" w:cs="仿宋_GB2312"/>
          <w:b/>
          <w:sz w:val="36"/>
          <w:szCs w:val="36"/>
        </w:rPr>
      </w:pPr>
      <w:r>
        <w:rPr>
          <w:rFonts w:ascii="仿宋" w:eastAsia="仿宋" w:hAnsi="仿宋" w:cs="仿宋_GB2312" w:hint="eastAsia"/>
          <w:b/>
          <w:sz w:val="36"/>
          <w:szCs w:val="36"/>
        </w:rPr>
        <w:t>八、评标及中标履约要求</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、评标由审计监察室随机临时确定评委并组建的评标委员会负责。</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2</w:t>
      </w:r>
      <w:r>
        <w:rPr>
          <w:rFonts w:ascii="仿宋" w:eastAsia="仿宋" w:hAnsi="仿宋" w:cs="仿宋_GB2312" w:hint="eastAsia"/>
          <w:sz w:val="28"/>
          <w:szCs w:val="28"/>
        </w:rPr>
        <w:t>、评标原则：评标活动遵循公平、公正、科学和择优的原则。</w:t>
      </w:r>
    </w:p>
    <w:p w:rsidR="00B87589" w:rsidRDefault="00397904">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3</w:t>
      </w:r>
      <w:r>
        <w:rPr>
          <w:rFonts w:ascii="仿宋" w:eastAsia="仿宋" w:hAnsi="仿宋" w:cs="仿宋_GB2312" w:hint="eastAsia"/>
          <w:sz w:val="28"/>
          <w:szCs w:val="28"/>
        </w:rPr>
        <w:t>、评标：</w:t>
      </w:r>
      <w:r>
        <w:rPr>
          <w:rFonts w:ascii="仿宋" w:eastAsia="仿宋" w:hAnsi="仿宋" w:cs="仿宋_GB2312" w:hint="eastAsia"/>
          <w:sz w:val="28"/>
          <w:szCs w:val="28"/>
          <w:u w:val="single"/>
        </w:rPr>
        <w:t>本次评标以价格为评标依据，采取“</w:t>
      </w:r>
      <w:r w:rsidRPr="00587107">
        <w:rPr>
          <w:rFonts w:ascii="仿宋" w:eastAsia="仿宋" w:hAnsi="仿宋" w:cs="仿宋_GB2312" w:hint="eastAsia"/>
          <w:b/>
          <w:sz w:val="28"/>
          <w:szCs w:val="28"/>
          <w:u w:val="single"/>
        </w:rPr>
        <w:t>合理低价法</w:t>
      </w:r>
      <w:r>
        <w:rPr>
          <w:rFonts w:ascii="仿宋" w:eastAsia="仿宋" w:hAnsi="仿宋" w:cs="仿宋_GB2312" w:hint="eastAsia"/>
          <w:sz w:val="28"/>
          <w:szCs w:val="28"/>
          <w:u w:val="single"/>
        </w:rPr>
        <w:t>”评标。即以经评委会审核，剔除偏离市场行情较大的恶意报价后的报价进行排序，其中价格最低的报价单位为预中标单位。</w:t>
      </w:r>
      <w:r>
        <w:rPr>
          <w:rFonts w:ascii="仿宋" w:eastAsia="仿宋" w:hAnsi="仿宋" w:cs="仿宋_GB2312" w:hint="eastAsia"/>
          <w:sz w:val="28"/>
          <w:szCs w:val="28"/>
          <w:u w:val="single"/>
        </w:rPr>
        <w:t xml:space="preserve">                      </w:t>
      </w:r>
    </w:p>
    <w:p w:rsidR="00B87589" w:rsidRDefault="00397904">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4</w:t>
      </w:r>
      <w:r>
        <w:rPr>
          <w:rFonts w:ascii="仿宋" w:eastAsia="仿宋" w:hAnsi="仿宋" w:cs="仿宋_GB2312" w:hint="eastAsia"/>
          <w:sz w:val="28"/>
          <w:szCs w:val="28"/>
        </w:rPr>
        <w:t>、中标候选人推荐：</w:t>
      </w:r>
      <w:r>
        <w:rPr>
          <w:rFonts w:ascii="仿宋" w:eastAsia="仿宋" w:hAnsi="仿宋" w:cs="仿宋_GB2312" w:hint="eastAsia"/>
          <w:sz w:val="28"/>
          <w:szCs w:val="28"/>
          <w:u w:val="single"/>
        </w:rPr>
        <w:t>评标委员会依据开标结果推荐一名中标候选人。</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5</w:t>
      </w:r>
      <w:r>
        <w:rPr>
          <w:rFonts w:ascii="仿宋" w:eastAsia="仿宋" w:hAnsi="仿宋" w:cs="仿宋_GB2312" w:hint="eastAsia"/>
          <w:sz w:val="28"/>
          <w:szCs w:val="28"/>
        </w:rPr>
        <w:t>、中标通知：招标人以书面形式向中标人发出中标通知书。</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6</w:t>
      </w:r>
      <w:r>
        <w:rPr>
          <w:rFonts w:ascii="仿宋" w:eastAsia="仿宋" w:hAnsi="仿宋" w:cs="仿宋_GB2312" w:hint="eastAsia"/>
          <w:sz w:val="28"/>
          <w:szCs w:val="28"/>
        </w:rPr>
        <w:t>、招标人和中标人应当自中标通知书发出之日起三十日内，按照招标文件和中标人的投标文件订立书面合同，招标人和中标人不得再行订立背离本次招标实质性内容的其他协议。</w:t>
      </w:r>
    </w:p>
    <w:p w:rsidR="00B87589" w:rsidRDefault="00B87589">
      <w:pPr>
        <w:spacing w:line="600" w:lineRule="exact"/>
        <w:ind w:firstLineChars="200" w:firstLine="560"/>
        <w:rPr>
          <w:rFonts w:ascii="仿宋" w:eastAsia="仿宋" w:hAnsi="仿宋" w:cs="仿宋_GB2312" w:hint="eastAsia"/>
          <w:sz w:val="28"/>
          <w:szCs w:val="28"/>
        </w:rPr>
      </w:pPr>
    </w:p>
    <w:p w:rsidR="00587107" w:rsidRDefault="00587107">
      <w:pPr>
        <w:spacing w:line="600" w:lineRule="exact"/>
        <w:ind w:firstLineChars="200" w:firstLine="560"/>
        <w:rPr>
          <w:rFonts w:ascii="仿宋" w:eastAsia="仿宋" w:hAnsi="仿宋" w:cs="仿宋_GB2312"/>
          <w:sz w:val="28"/>
          <w:szCs w:val="28"/>
        </w:rPr>
      </w:pPr>
    </w:p>
    <w:p w:rsidR="00B87589" w:rsidRDefault="00397904">
      <w:pPr>
        <w:pStyle w:val="affa"/>
        <w:numPr>
          <w:ilvl w:val="0"/>
          <w:numId w:val="2"/>
        </w:numPr>
        <w:spacing w:line="600" w:lineRule="exact"/>
        <w:ind w:firstLineChars="0"/>
        <w:jc w:val="center"/>
        <w:rPr>
          <w:rFonts w:ascii="仿宋" w:eastAsia="仿宋" w:hAnsi="仿宋" w:cs="仿宋_GB2312"/>
          <w:b/>
          <w:sz w:val="36"/>
          <w:szCs w:val="36"/>
        </w:rPr>
      </w:pPr>
      <w:r>
        <w:rPr>
          <w:rFonts w:ascii="仿宋" w:eastAsia="仿宋" w:hAnsi="仿宋" w:cs="仿宋_GB2312" w:hint="eastAsia"/>
          <w:b/>
          <w:sz w:val="36"/>
          <w:szCs w:val="36"/>
        </w:rPr>
        <w:t>纪律和监督</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1</w:t>
      </w:r>
      <w:r>
        <w:rPr>
          <w:rFonts w:ascii="仿宋" w:eastAsia="仿宋" w:hAnsi="仿宋" w:cs="仿宋_GB2312" w:hint="eastAsia"/>
          <w:sz w:val="28"/>
          <w:szCs w:val="28"/>
        </w:rPr>
        <w:t>、对招标人的纪律要求：招标人不得泄漏招标投标活动中应当保密的情况和资料，不得与投标人串通损害公司利益或者他人合法权益。</w:t>
      </w:r>
    </w:p>
    <w:p w:rsidR="00B87589" w:rsidRDefault="00397904">
      <w:pPr>
        <w:spacing w:line="600" w:lineRule="exact"/>
        <w:ind w:firstLineChars="200" w:firstLine="560"/>
        <w:rPr>
          <w:rFonts w:ascii="仿宋" w:eastAsia="仿宋" w:hAnsi="仿宋" w:cs="仿宋_GB2312"/>
          <w:sz w:val="28"/>
          <w:szCs w:val="28"/>
          <w:u w:val="single"/>
        </w:rPr>
      </w:pPr>
      <w:r>
        <w:rPr>
          <w:rFonts w:ascii="仿宋" w:eastAsia="仿宋" w:hAnsi="仿宋" w:cs="仿宋_GB2312" w:hint="eastAsia"/>
          <w:sz w:val="28"/>
          <w:szCs w:val="28"/>
        </w:rPr>
        <w:t>2</w:t>
      </w:r>
      <w:r>
        <w:rPr>
          <w:rFonts w:ascii="仿宋" w:eastAsia="仿宋" w:hAnsi="仿宋" w:cs="仿宋_GB2312" w:hint="eastAsia"/>
          <w:sz w:val="28"/>
          <w:szCs w:val="28"/>
        </w:rPr>
        <w:t>、对投标人的纪律要求：投标人不得相互串通投标或者与招标人串通投标，不得向招标人或者评标委员会成员行贿谋取中标，不得以他人名义投标或者以其他方式弄虚作假骗取中标；投标人不得以任何方式干扰、影响评标工作。投标人有上述行为的，</w:t>
      </w:r>
      <w:r>
        <w:rPr>
          <w:rFonts w:ascii="仿宋" w:eastAsia="仿宋" w:hAnsi="仿宋" w:cs="仿宋_GB2312" w:hint="eastAsia"/>
          <w:sz w:val="28"/>
          <w:szCs w:val="28"/>
          <w:u w:val="single"/>
        </w:rPr>
        <w:t>一经确认将取消其今后参加我公司招标的资格，列入供应商黑名单。</w:t>
      </w:r>
    </w:p>
    <w:p w:rsidR="00B87589" w:rsidRDefault="00B87589">
      <w:pPr>
        <w:spacing w:line="600" w:lineRule="exact"/>
        <w:jc w:val="center"/>
        <w:rPr>
          <w:rFonts w:ascii="仿宋" w:eastAsia="仿宋" w:hAnsi="仿宋" w:cs="仿宋_GB2312"/>
          <w:b/>
          <w:sz w:val="36"/>
          <w:szCs w:val="36"/>
        </w:rPr>
      </w:pPr>
    </w:p>
    <w:p w:rsidR="00B87589" w:rsidRDefault="00B87589">
      <w:pPr>
        <w:spacing w:line="600" w:lineRule="exact"/>
        <w:jc w:val="center"/>
        <w:rPr>
          <w:rFonts w:ascii="仿宋" w:eastAsia="仿宋" w:hAnsi="仿宋" w:cs="仿宋_GB2312"/>
          <w:b/>
          <w:sz w:val="36"/>
          <w:szCs w:val="36"/>
        </w:rPr>
      </w:pPr>
    </w:p>
    <w:p w:rsidR="00B87589" w:rsidRDefault="00B87589">
      <w:pPr>
        <w:spacing w:line="600" w:lineRule="exact"/>
        <w:jc w:val="center"/>
        <w:rPr>
          <w:rFonts w:ascii="仿宋" w:eastAsia="仿宋" w:hAnsi="仿宋" w:cs="仿宋_GB2312"/>
          <w:b/>
          <w:sz w:val="36"/>
          <w:szCs w:val="36"/>
        </w:rPr>
      </w:pPr>
    </w:p>
    <w:p w:rsidR="00B87589" w:rsidRDefault="00397904">
      <w:pPr>
        <w:spacing w:line="600" w:lineRule="exact"/>
        <w:jc w:val="center"/>
        <w:rPr>
          <w:rFonts w:ascii="仿宋" w:eastAsia="仿宋" w:hAnsi="仿宋" w:cs="仿宋_GB2312"/>
          <w:b/>
          <w:sz w:val="36"/>
          <w:szCs w:val="36"/>
        </w:rPr>
      </w:pPr>
      <w:r>
        <w:rPr>
          <w:rFonts w:ascii="仿宋" w:eastAsia="仿宋" w:hAnsi="仿宋" w:cs="仿宋_GB2312" w:hint="eastAsia"/>
          <w:b/>
          <w:sz w:val="36"/>
          <w:szCs w:val="36"/>
        </w:rPr>
        <w:t>十、法定代表人授权书</w:t>
      </w:r>
    </w:p>
    <w:p w:rsidR="00B87589" w:rsidRDefault="00B87589">
      <w:pPr>
        <w:pStyle w:val="Default"/>
      </w:pP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本授权书声明：我（姓</w:t>
      </w:r>
      <w:r>
        <w:rPr>
          <w:rFonts w:ascii="仿宋" w:eastAsia="仿宋" w:hAnsi="仿宋" w:cs="仿宋_GB2312" w:hint="eastAsia"/>
          <w:sz w:val="28"/>
          <w:szCs w:val="28"/>
          <w:u w:val="single"/>
        </w:rPr>
        <w:t>名）</w:t>
      </w:r>
      <w:r>
        <w:rPr>
          <w:rFonts w:ascii="仿宋" w:eastAsia="仿宋" w:hAnsi="仿宋" w:cs="仿宋_GB2312" w:hint="eastAsia"/>
          <w:sz w:val="28"/>
          <w:szCs w:val="28"/>
        </w:rPr>
        <w:t>系</w:t>
      </w:r>
      <w:r>
        <w:rPr>
          <w:rFonts w:ascii="仿宋" w:eastAsia="仿宋" w:hAnsi="仿宋" w:cs="仿宋_GB2312" w:hint="eastAsia"/>
          <w:sz w:val="28"/>
          <w:szCs w:val="28"/>
          <w:u w:val="single"/>
        </w:rPr>
        <w:t>（单位名称）</w:t>
      </w:r>
      <w:r>
        <w:rPr>
          <w:rFonts w:ascii="仿宋" w:eastAsia="仿宋" w:hAnsi="仿宋" w:cs="仿宋_GB2312" w:hint="eastAsia"/>
          <w:sz w:val="28"/>
          <w:szCs w:val="28"/>
        </w:rPr>
        <w:t>的法定代表人，现授权委托</w:t>
      </w:r>
      <w:r>
        <w:rPr>
          <w:rFonts w:ascii="仿宋" w:eastAsia="仿宋" w:hAnsi="仿宋" w:cs="仿宋_GB2312" w:hint="eastAsia"/>
          <w:sz w:val="28"/>
          <w:szCs w:val="28"/>
          <w:u w:val="single"/>
        </w:rPr>
        <w:t>（单位名称）</w:t>
      </w:r>
      <w:r>
        <w:rPr>
          <w:rFonts w:ascii="仿宋" w:eastAsia="仿宋" w:hAnsi="仿宋" w:cs="仿宋_GB2312" w:hint="eastAsia"/>
          <w:sz w:val="28"/>
          <w:szCs w:val="28"/>
          <w:u w:val="single"/>
        </w:rPr>
        <w:t>（被授权委托人姓名</w:t>
      </w:r>
      <w:r>
        <w:rPr>
          <w:rFonts w:ascii="仿宋" w:eastAsia="仿宋" w:hAnsi="仿宋" w:cs="仿宋_GB2312" w:hint="eastAsia"/>
          <w:sz w:val="28"/>
          <w:szCs w:val="28"/>
          <w:u w:val="single"/>
        </w:rPr>
        <w:t xml:space="preserve"> </w:t>
      </w:r>
      <w:r>
        <w:rPr>
          <w:rFonts w:ascii="仿宋" w:eastAsia="仿宋" w:hAnsi="仿宋" w:cs="仿宋_GB2312" w:hint="eastAsia"/>
          <w:sz w:val="28"/>
          <w:szCs w:val="28"/>
          <w:u w:val="single"/>
        </w:rPr>
        <w:t>）</w:t>
      </w:r>
      <w:r>
        <w:rPr>
          <w:rFonts w:ascii="仿宋" w:eastAsia="仿宋" w:hAnsi="仿宋" w:cs="仿宋_GB2312" w:hint="eastAsia"/>
          <w:sz w:val="28"/>
          <w:szCs w:val="28"/>
        </w:rPr>
        <w:t>为本公司合理代表人，就</w:t>
      </w:r>
      <w:r>
        <w:rPr>
          <w:rFonts w:ascii="仿宋" w:eastAsia="仿宋" w:hAnsi="仿宋" w:cs="仿宋_GB2312" w:hint="eastAsia"/>
          <w:sz w:val="28"/>
          <w:szCs w:val="28"/>
          <w:u w:val="single"/>
        </w:rPr>
        <w:t>（招标编号）</w:t>
      </w:r>
      <w:r>
        <w:rPr>
          <w:rFonts w:ascii="仿宋" w:eastAsia="仿宋" w:hAnsi="仿宋" w:cs="仿宋_GB2312" w:hint="eastAsia"/>
          <w:sz w:val="28"/>
          <w:szCs w:val="28"/>
        </w:rPr>
        <w:t>的</w:t>
      </w:r>
      <w:r>
        <w:rPr>
          <w:rFonts w:ascii="仿宋" w:eastAsia="仿宋" w:hAnsi="仿宋" w:cs="仿宋_GB2312" w:hint="eastAsia"/>
          <w:sz w:val="28"/>
          <w:szCs w:val="28"/>
          <w:u w:val="single"/>
        </w:rPr>
        <w:t>（招标产品）</w:t>
      </w:r>
      <w:r>
        <w:rPr>
          <w:rFonts w:ascii="仿宋" w:eastAsia="仿宋" w:hAnsi="仿宋" w:cs="仿宋_GB2312" w:hint="eastAsia"/>
          <w:sz w:val="28"/>
          <w:szCs w:val="28"/>
        </w:rPr>
        <w:t>投标，以本公司名义处理一切与之有关的事务。</w:t>
      </w:r>
      <w:r>
        <w:rPr>
          <w:rFonts w:ascii="仿宋" w:eastAsia="仿宋" w:hAnsi="仿宋" w:cs="仿宋_GB2312" w:hint="eastAsia"/>
          <w:sz w:val="28"/>
          <w:szCs w:val="28"/>
        </w:rPr>
        <w:t xml:space="preserve"> </w:t>
      </w:r>
    </w:p>
    <w:p w:rsidR="00B87589" w:rsidRDefault="00B87589">
      <w:pPr>
        <w:spacing w:beforeLines="50" w:before="156" w:afterLines="50" w:after="156" w:line="360" w:lineRule="auto"/>
        <w:ind w:firstLineChars="200" w:firstLine="480"/>
        <w:rPr>
          <w:rFonts w:ascii="宋体"/>
          <w:sz w:val="24"/>
        </w:rPr>
      </w:pPr>
    </w:p>
    <w:p w:rsidR="00B87589" w:rsidRDefault="00397904">
      <w:pPr>
        <w:spacing w:line="600" w:lineRule="exact"/>
        <w:ind w:firstLineChars="200" w:firstLine="560"/>
        <w:rPr>
          <w:rFonts w:ascii="宋体"/>
          <w:sz w:val="24"/>
        </w:rPr>
      </w:pPr>
      <w:r>
        <w:rPr>
          <w:rFonts w:ascii="仿宋" w:eastAsia="仿宋" w:hAnsi="仿宋" w:cs="仿宋_GB2312" w:hint="eastAsia"/>
          <w:sz w:val="28"/>
          <w:szCs w:val="28"/>
        </w:rPr>
        <w:t>本授权书于</w:t>
      </w:r>
      <w:r>
        <w:rPr>
          <w:rFonts w:ascii="仿宋" w:eastAsia="仿宋" w:hAnsi="仿宋" w:cs="仿宋_GB2312" w:hint="eastAsia"/>
          <w:sz w:val="28"/>
          <w:szCs w:val="28"/>
        </w:rPr>
        <w:t>______</w:t>
      </w:r>
      <w:r>
        <w:rPr>
          <w:rFonts w:ascii="仿宋" w:eastAsia="仿宋" w:hAnsi="仿宋" w:cs="仿宋_GB2312" w:hint="eastAsia"/>
          <w:sz w:val="28"/>
          <w:szCs w:val="28"/>
        </w:rPr>
        <w:t>年</w:t>
      </w:r>
      <w:r>
        <w:rPr>
          <w:rFonts w:ascii="仿宋" w:eastAsia="仿宋" w:hAnsi="仿宋" w:cs="仿宋_GB2312" w:hint="eastAsia"/>
          <w:sz w:val="28"/>
          <w:szCs w:val="28"/>
        </w:rPr>
        <w:t>___</w:t>
      </w:r>
      <w:r>
        <w:rPr>
          <w:rFonts w:ascii="仿宋" w:eastAsia="仿宋" w:hAnsi="仿宋" w:cs="仿宋_GB2312" w:hint="eastAsia"/>
          <w:sz w:val="28"/>
          <w:szCs w:val="28"/>
        </w:rPr>
        <w:t>月</w:t>
      </w:r>
      <w:r>
        <w:rPr>
          <w:rFonts w:ascii="仿宋" w:eastAsia="仿宋" w:hAnsi="仿宋" w:cs="仿宋_GB2312" w:hint="eastAsia"/>
          <w:sz w:val="28"/>
          <w:szCs w:val="28"/>
        </w:rPr>
        <w:t>___</w:t>
      </w:r>
      <w:r>
        <w:rPr>
          <w:rFonts w:ascii="仿宋" w:eastAsia="仿宋" w:hAnsi="仿宋" w:cs="仿宋_GB2312" w:hint="eastAsia"/>
          <w:sz w:val="28"/>
          <w:szCs w:val="28"/>
        </w:rPr>
        <w:t>日签字生效，</w:t>
      </w:r>
      <w:r>
        <w:rPr>
          <w:rFonts w:ascii="仿宋" w:eastAsia="仿宋" w:hAnsi="仿宋" w:cs="仿宋_GB2312" w:hint="eastAsia"/>
          <w:sz w:val="28"/>
          <w:szCs w:val="28"/>
        </w:rPr>
        <w:t xml:space="preserve"> </w:t>
      </w:r>
      <w:r>
        <w:rPr>
          <w:rFonts w:ascii="仿宋" w:eastAsia="仿宋" w:hAnsi="仿宋" w:cs="仿宋_GB2312" w:hint="eastAsia"/>
          <w:sz w:val="28"/>
          <w:szCs w:val="28"/>
        </w:rPr>
        <w:t>特此声明。</w:t>
      </w:r>
      <w:r>
        <w:rPr>
          <w:rFonts w:ascii="仿宋" w:eastAsia="仿宋" w:hAnsi="仿宋" w:cs="仿宋_GB2312" w:hint="eastAsia"/>
          <w:sz w:val="28"/>
          <w:szCs w:val="28"/>
        </w:rPr>
        <w:t xml:space="preserve"> </w:t>
      </w:r>
    </w:p>
    <w:p w:rsidR="00B87589" w:rsidRDefault="00397904">
      <w:pPr>
        <w:spacing w:line="600" w:lineRule="exact"/>
        <w:ind w:firstLineChars="200" w:firstLine="560"/>
        <w:rPr>
          <w:rFonts w:ascii="宋体"/>
          <w:sz w:val="24"/>
        </w:rPr>
      </w:pPr>
      <w:r>
        <w:rPr>
          <w:rFonts w:ascii="仿宋" w:eastAsia="仿宋" w:hAnsi="仿宋" w:cs="仿宋_GB2312" w:hint="eastAsia"/>
          <w:sz w:val="28"/>
          <w:szCs w:val="28"/>
        </w:rPr>
        <w:t>代理人情况：</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姓名：</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职务</w:t>
      </w:r>
      <w:r>
        <w:rPr>
          <w:rFonts w:ascii="仿宋" w:eastAsia="仿宋" w:hAnsi="仿宋" w:cs="仿宋_GB2312" w:hint="eastAsia"/>
          <w:sz w:val="28"/>
          <w:szCs w:val="28"/>
        </w:rPr>
        <w:t>/</w:t>
      </w:r>
      <w:r>
        <w:rPr>
          <w:rFonts w:ascii="仿宋" w:eastAsia="仿宋" w:hAnsi="仿宋" w:cs="仿宋_GB2312" w:hint="eastAsia"/>
          <w:sz w:val="28"/>
          <w:szCs w:val="28"/>
        </w:rPr>
        <w:t>职称：</w:t>
      </w:r>
      <w:r>
        <w:rPr>
          <w:rFonts w:ascii="仿宋" w:eastAsia="仿宋" w:hAnsi="仿宋" w:cs="仿宋_GB2312" w:hint="eastAsia"/>
          <w:sz w:val="28"/>
          <w:szCs w:val="28"/>
        </w:rPr>
        <w:t>____________________</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地址：</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邮编：</w:t>
      </w:r>
      <w:r>
        <w:rPr>
          <w:rFonts w:ascii="仿宋" w:eastAsia="仿宋" w:hAnsi="仿宋" w:cs="仿宋_GB2312" w:hint="eastAsia"/>
          <w:sz w:val="28"/>
          <w:szCs w:val="28"/>
        </w:rPr>
        <w:t>_________________________</w:t>
      </w:r>
    </w:p>
    <w:p w:rsidR="00B87589" w:rsidRDefault="00397904">
      <w:pPr>
        <w:spacing w:line="600" w:lineRule="exact"/>
        <w:ind w:firstLineChars="200" w:firstLine="560"/>
        <w:rPr>
          <w:rFonts w:ascii="仿宋" w:eastAsia="仿宋" w:hAnsi="仿宋" w:cs="仿宋_GB2312"/>
          <w:sz w:val="28"/>
          <w:szCs w:val="28"/>
        </w:rPr>
      </w:pPr>
      <w:r>
        <w:rPr>
          <w:rFonts w:ascii="仿宋" w:eastAsia="仿宋" w:hAnsi="仿宋" w:cs="仿宋_GB2312" w:hint="eastAsia"/>
          <w:sz w:val="28"/>
          <w:szCs w:val="28"/>
        </w:rPr>
        <w:t>电话：</w:t>
      </w:r>
      <w:r>
        <w:rPr>
          <w:rFonts w:ascii="仿宋" w:eastAsia="仿宋" w:hAnsi="仿宋" w:cs="仿宋_GB2312" w:hint="eastAsia"/>
          <w:sz w:val="28"/>
          <w:szCs w:val="28"/>
        </w:rPr>
        <w:t xml:space="preserve">__________________   </w:t>
      </w:r>
      <w:r>
        <w:rPr>
          <w:rFonts w:ascii="仿宋" w:eastAsia="仿宋" w:hAnsi="仿宋" w:cs="仿宋_GB2312" w:hint="eastAsia"/>
          <w:sz w:val="28"/>
          <w:szCs w:val="28"/>
        </w:rPr>
        <w:t>传真：</w:t>
      </w:r>
      <w:r>
        <w:rPr>
          <w:rFonts w:ascii="仿宋" w:eastAsia="仿宋" w:hAnsi="仿宋" w:cs="仿宋_GB2312" w:hint="eastAsia"/>
          <w:sz w:val="28"/>
          <w:szCs w:val="28"/>
        </w:rPr>
        <w:t>_________________________</w:t>
      </w:r>
    </w:p>
    <w:p w:rsidR="00B87589" w:rsidRDefault="00B87589">
      <w:pPr>
        <w:spacing w:beforeLines="50" w:before="156" w:afterLines="50" w:after="156" w:line="360" w:lineRule="auto"/>
        <w:rPr>
          <w:rFonts w:ascii="宋体"/>
          <w:sz w:val="24"/>
        </w:rPr>
      </w:pPr>
    </w:p>
    <w:p w:rsidR="00B87589" w:rsidRDefault="00397904">
      <w:pPr>
        <w:spacing w:line="600" w:lineRule="exact"/>
        <w:ind w:firstLineChars="1600" w:firstLine="4480"/>
        <w:rPr>
          <w:rFonts w:ascii="仿宋" w:eastAsia="仿宋" w:hAnsi="仿宋" w:cs="仿宋_GB2312"/>
          <w:sz w:val="28"/>
          <w:szCs w:val="28"/>
        </w:rPr>
      </w:pPr>
      <w:r>
        <w:rPr>
          <w:rFonts w:ascii="仿宋" w:eastAsia="仿宋" w:hAnsi="仿宋" w:cs="仿宋_GB2312" w:hint="eastAsia"/>
          <w:sz w:val="28"/>
          <w:szCs w:val="28"/>
        </w:rPr>
        <w:t>法定代表人签字：</w:t>
      </w:r>
      <w:r>
        <w:rPr>
          <w:rFonts w:ascii="仿宋" w:eastAsia="仿宋" w:hAnsi="仿宋" w:cs="仿宋_GB2312" w:hint="eastAsia"/>
          <w:sz w:val="28"/>
          <w:szCs w:val="28"/>
        </w:rPr>
        <w:t xml:space="preserve">_______________ </w:t>
      </w:r>
    </w:p>
    <w:p w:rsidR="00B87589" w:rsidRDefault="00397904">
      <w:pPr>
        <w:spacing w:line="600" w:lineRule="exact"/>
        <w:ind w:firstLineChars="1600" w:firstLine="4480"/>
        <w:rPr>
          <w:rFonts w:ascii="仿宋" w:eastAsia="仿宋" w:hAnsi="仿宋" w:cs="仿宋_GB2312"/>
          <w:sz w:val="28"/>
          <w:szCs w:val="28"/>
        </w:rPr>
      </w:pPr>
      <w:r>
        <w:rPr>
          <w:rFonts w:ascii="仿宋" w:eastAsia="仿宋" w:hAnsi="仿宋" w:cs="仿宋_GB2312" w:hint="eastAsia"/>
          <w:sz w:val="28"/>
          <w:szCs w:val="28"/>
        </w:rPr>
        <w:t>单位盖章：</w:t>
      </w:r>
    </w:p>
    <w:p w:rsidR="00B87589" w:rsidRDefault="00B87589">
      <w:pPr>
        <w:spacing w:line="600" w:lineRule="exact"/>
        <w:ind w:firstLineChars="2500" w:firstLine="7000"/>
        <w:rPr>
          <w:rFonts w:ascii="仿宋" w:eastAsia="仿宋" w:hAnsi="仿宋" w:cs="仿宋_GB2312"/>
          <w:sz w:val="28"/>
          <w:szCs w:val="28"/>
        </w:rPr>
      </w:pPr>
    </w:p>
    <w:p w:rsidR="00B87589" w:rsidRDefault="00B87589">
      <w:pPr>
        <w:spacing w:line="600" w:lineRule="exact"/>
        <w:ind w:firstLineChars="2500" w:firstLine="7000"/>
        <w:rPr>
          <w:rFonts w:ascii="仿宋" w:eastAsia="仿宋" w:hAnsi="仿宋" w:cs="仿宋_GB2312"/>
          <w:sz w:val="28"/>
          <w:szCs w:val="28"/>
        </w:rPr>
      </w:pPr>
    </w:p>
    <w:p w:rsidR="00B87589" w:rsidRDefault="00397904">
      <w:pPr>
        <w:spacing w:line="600" w:lineRule="exact"/>
        <w:ind w:firstLineChars="2500" w:firstLine="7000"/>
        <w:rPr>
          <w:rFonts w:ascii="仿宋" w:eastAsia="仿宋" w:hAnsi="仿宋" w:cs="仿宋_GB2312"/>
          <w:sz w:val="28"/>
          <w:szCs w:val="28"/>
        </w:rPr>
      </w:pPr>
      <w:r>
        <w:rPr>
          <w:rFonts w:ascii="仿宋" w:eastAsia="仿宋" w:hAnsi="仿宋" w:cs="仿宋_GB2312" w:hint="eastAsia"/>
          <w:sz w:val="28"/>
          <w:szCs w:val="28"/>
        </w:rPr>
        <w:t>年</w:t>
      </w:r>
      <w:r>
        <w:rPr>
          <w:rFonts w:ascii="仿宋" w:eastAsia="仿宋" w:hAnsi="仿宋" w:cs="仿宋_GB2312" w:hint="eastAsia"/>
          <w:sz w:val="28"/>
          <w:szCs w:val="28"/>
        </w:rPr>
        <w:t xml:space="preserve">   </w:t>
      </w:r>
      <w:r>
        <w:rPr>
          <w:rFonts w:ascii="仿宋" w:eastAsia="仿宋" w:hAnsi="仿宋" w:cs="仿宋_GB2312" w:hint="eastAsia"/>
          <w:sz w:val="28"/>
          <w:szCs w:val="28"/>
        </w:rPr>
        <w:t>月</w:t>
      </w:r>
      <w:r>
        <w:rPr>
          <w:rFonts w:ascii="仿宋" w:eastAsia="仿宋" w:hAnsi="仿宋" w:cs="仿宋_GB2312" w:hint="eastAsia"/>
          <w:sz w:val="28"/>
          <w:szCs w:val="28"/>
        </w:rPr>
        <w:t xml:space="preserve">   </w:t>
      </w:r>
      <w:r>
        <w:rPr>
          <w:rFonts w:ascii="仿宋" w:eastAsia="仿宋" w:hAnsi="仿宋" w:cs="仿宋_GB2312" w:hint="eastAsia"/>
          <w:sz w:val="28"/>
          <w:szCs w:val="28"/>
        </w:rPr>
        <w:t>日</w:t>
      </w: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B87589">
      <w:pPr>
        <w:jc w:val="center"/>
        <w:rPr>
          <w:rFonts w:ascii="仿宋" w:eastAsia="仿宋" w:hAnsi="仿宋" w:cs="仿宋_GB2312"/>
          <w:b/>
          <w:sz w:val="36"/>
          <w:szCs w:val="36"/>
        </w:rPr>
      </w:pPr>
    </w:p>
    <w:p w:rsidR="00B87589" w:rsidRDefault="00397904">
      <w:pPr>
        <w:jc w:val="center"/>
        <w:rPr>
          <w:rFonts w:ascii="仿宋_GB2312" w:eastAsia="仿宋_GB2312" w:hAnsi="仿宋_GB2312" w:cs="仿宋_GB2312"/>
          <w:b/>
          <w:bCs/>
          <w:sz w:val="36"/>
          <w:szCs w:val="36"/>
        </w:rPr>
      </w:pPr>
      <w:r>
        <w:rPr>
          <w:rFonts w:ascii="仿宋" w:eastAsia="仿宋" w:hAnsi="仿宋" w:cs="仿宋_GB2312" w:hint="eastAsia"/>
          <w:b/>
          <w:sz w:val="36"/>
          <w:szCs w:val="36"/>
        </w:rPr>
        <w:t>十一、投标廉洁</w:t>
      </w:r>
      <w:r>
        <w:rPr>
          <w:rFonts w:ascii="仿宋_GB2312" w:eastAsia="仿宋_GB2312" w:hAnsi="仿宋_GB2312" w:cs="仿宋_GB2312" w:hint="eastAsia"/>
          <w:b/>
          <w:bCs/>
          <w:sz w:val="36"/>
          <w:szCs w:val="36"/>
        </w:rPr>
        <w:t>承诺书</w:t>
      </w:r>
    </w:p>
    <w:p w:rsidR="00B87589" w:rsidRDefault="00B87589">
      <w:pPr>
        <w:spacing w:line="520" w:lineRule="exact"/>
        <w:ind w:firstLineChars="200" w:firstLine="560"/>
        <w:rPr>
          <w:rFonts w:ascii="仿宋_GB2312" w:eastAsia="仿宋_GB2312" w:hAnsi="仿宋_GB2312" w:cs="仿宋_GB2312"/>
          <w:sz w:val="28"/>
          <w:szCs w:val="28"/>
        </w:rPr>
      </w:pPr>
    </w:p>
    <w:p w:rsidR="00B87589" w:rsidRDefault="00397904">
      <w:pPr>
        <w:spacing w:line="520" w:lineRule="exact"/>
        <w:ind w:firstLineChars="200" w:firstLine="560"/>
        <w:rPr>
          <w:rFonts w:ascii="仿宋" w:eastAsia="仿宋" w:hAnsi="仿宋" w:cs="仿宋_GB2312"/>
          <w:b/>
          <w:bCs/>
          <w:sz w:val="36"/>
          <w:szCs w:val="36"/>
        </w:rPr>
      </w:pPr>
      <w:r>
        <w:rPr>
          <w:rFonts w:ascii="仿宋" w:eastAsia="仿宋" w:hAnsi="仿宋" w:cs="仿宋_GB2312" w:hint="eastAsia"/>
          <w:sz w:val="28"/>
          <w:szCs w:val="28"/>
        </w:rPr>
        <w:t>我单位于</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年</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月</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日参与</w:t>
      </w:r>
      <w:r>
        <w:rPr>
          <w:rFonts w:ascii="仿宋" w:eastAsia="仿宋" w:hAnsi="仿宋" w:cs="仿宋_GB2312" w:hint="eastAsia"/>
          <w:sz w:val="28"/>
          <w:szCs w:val="28"/>
          <w:u w:val="single"/>
        </w:rPr>
        <w:t>（招标编号）</w:t>
      </w:r>
      <w:r>
        <w:rPr>
          <w:rFonts w:ascii="仿宋" w:eastAsia="仿宋" w:hAnsi="仿宋" w:cs="仿宋_GB2312" w:hint="eastAsia"/>
          <w:sz w:val="28"/>
          <w:szCs w:val="28"/>
        </w:rPr>
        <w:t>的</w:t>
      </w:r>
      <w:r>
        <w:rPr>
          <w:rFonts w:ascii="仿宋" w:eastAsia="仿宋" w:hAnsi="仿宋" w:cs="仿宋_GB2312" w:hint="eastAsia"/>
          <w:sz w:val="28"/>
          <w:szCs w:val="28"/>
          <w:u w:val="single"/>
        </w:rPr>
        <w:t>（招标产品）</w:t>
      </w:r>
      <w:r>
        <w:rPr>
          <w:rFonts w:ascii="仿宋" w:eastAsia="仿宋" w:hAnsi="仿宋" w:cs="仿宋_GB2312" w:hint="eastAsia"/>
          <w:sz w:val="28"/>
          <w:szCs w:val="28"/>
        </w:rPr>
        <w:t>投标，为加强招投标管理和廉政建设，防止发生各种谋取不正当利益的违法违纪行为、规范双方的各项活动，保护当事人及所属公司的合法权益，供方承诺：</w:t>
      </w:r>
    </w:p>
    <w:p w:rsidR="00B87589" w:rsidRDefault="00397904">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承诺不相互串通投标或者与招标人串通投标；</w:t>
      </w:r>
    </w:p>
    <w:p w:rsidR="00B87589" w:rsidRDefault="00397904">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不向招标人或者评标委员会成员行贿谋取中标；</w:t>
      </w:r>
    </w:p>
    <w:p w:rsidR="00B87589" w:rsidRDefault="00397904">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不以他人名义投标或者以其他方式弄虚作假骗取中标；</w:t>
      </w:r>
    </w:p>
    <w:p w:rsidR="00B87589" w:rsidRDefault="00397904">
      <w:pPr>
        <w:widowControl/>
        <w:numPr>
          <w:ilvl w:val="0"/>
          <w:numId w:val="3"/>
        </w:numPr>
        <w:spacing w:line="520" w:lineRule="exact"/>
        <w:ind w:firstLineChars="200" w:firstLine="560"/>
        <w:jc w:val="left"/>
        <w:rPr>
          <w:rFonts w:ascii="仿宋" w:eastAsia="仿宋" w:hAnsi="仿宋" w:cs="仿宋_GB2312"/>
          <w:sz w:val="28"/>
          <w:szCs w:val="28"/>
        </w:rPr>
      </w:pPr>
      <w:r>
        <w:rPr>
          <w:rFonts w:ascii="仿宋" w:eastAsia="仿宋" w:hAnsi="仿宋" w:cs="仿宋_GB2312" w:hint="eastAsia"/>
          <w:sz w:val="28"/>
          <w:szCs w:val="28"/>
        </w:rPr>
        <w:t>承诺不向招标人及有关人员提供任何形式的财、物及请吃消费；</w:t>
      </w:r>
    </w:p>
    <w:p w:rsidR="00B87589" w:rsidRDefault="00397904">
      <w:pPr>
        <w:widowControl/>
        <w:numPr>
          <w:ilvl w:val="0"/>
          <w:numId w:val="3"/>
        </w:numPr>
        <w:spacing w:line="520" w:lineRule="exact"/>
        <w:ind w:firstLineChars="200" w:firstLine="560"/>
        <w:jc w:val="left"/>
        <w:rPr>
          <w:rFonts w:ascii="仿宋" w:eastAsia="仿宋" w:hAnsi="仿宋" w:cs="仿宋_GB2312"/>
          <w:color w:val="000000"/>
          <w:sz w:val="28"/>
          <w:szCs w:val="28"/>
        </w:rPr>
      </w:pPr>
      <w:r>
        <w:rPr>
          <w:rFonts w:ascii="仿宋" w:eastAsia="仿宋" w:hAnsi="仿宋" w:cs="仿宋_GB2312" w:hint="eastAsia"/>
          <w:sz w:val="28"/>
          <w:szCs w:val="28"/>
        </w:rPr>
        <w:t>承诺保证材料供应的数量、质量及供货时间符合贵公司要求。如果由于材料本身的数量、质量及供货时间等问题而导致贵公司生产、施工发生返工、工期延误等情况，所造成的相应直接、间接损失由我方承担，我方接受贵公司相应处罚，情节严重的愿承担相关法律责任。</w:t>
      </w:r>
    </w:p>
    <w:p w:rsidR="00B87589" w:rsidRDefault="00B87589">
      <w:pPr>
        <w:spacing w:line="520" w:lineRule="exact"/>
        <w:ind w:firstLineChars="200" w:firstLine="560"/>
        <w:rPr>
          <w:rFonts w:ascii="仿宋_GB2312" w:eastAsia="仿宋_GB2312" w:hAnsi="仿宋_GB2312" w:cs="仿宋_GB2312"/>
          <w:color w:val="000000"/>
          <w:sz w:val="28"/>
          <w:szCs w:val="28"/>
          <w:u w:val="single"/>
        </w:rPr>
      </w:pPr>
    </w:p>
    <w:p w:rsidR="00B87589" w:rsidRDefault="00B87589">
      <w:pPr>
        <w:spacing w:line="520" w:lineRule="exact"/>
        <w:ind w:firstLineChars="1900" w:firstLine="5320"/>
        <w:rPr>
          <w:rFonts w:ascii="仿宋_GB2312" w:eastAsia="仿宋_GB2312" w:hAnsi="仿宋_GB2312" w:cs="仿宋_GB2312"/>
          <w:sz w:val="28"/>
          <w:szCs w:val="28"/>
        </w:rPr>
      </w:pPr>
    </w:p>
    <w:p w:rsidR="00B87589" w:rsidRDefault="00397904">
      <w:pPr>
        <w:spacing w:line="520" w:lineRule="exact"/>
        <w:ind w:firstLineChars="1800" w:firstLine="5040"/>
        <w:rPr>
          <w:rFonts w:ascii="仿宋" w:eastAsia="仿宋" w:hAnsi="仿宋" w:cs="仿宋_GB2312"/>
          <w:sz w:val="28"/>
          <w:szCs w:val="28"/>
          <w:u w:val="single"/>
        </w:rPr>
      </w:pPr>
      <w:r>
        <w:rPr>
          <w:rFonts w:ascii="仿宋" w:eastAsia="仿宋" w:hAnsi="仿宋" w:cs="仿宋_GB2312" w:hint="eastAsia"/>
          <w:sz w:val="28"/>
          <w:szCs w:val="28"/>
        </w:rPr>
        <w:t>承诺方签字</w:t>
      </w:r>
      <w:r>
        <w:rPr>
          <w:rFonts w:ascii="仿宋" w:eastAsia="仿宋" w:hAnsi="仿宋" w:cs="仿宋_GB2312" w:hint="eastAsia"/>
          <w:sz w:val="28"/>
          <w:szCs w:val="28"/>
        </w:rPr>
        <w:t>:_________</w:t>
      </w:r>
      <w:r>
        <w:rPr>
          <w:rFonts w:ascii="仿宋" w:eastAsia="仿宋" w:hAnsi="仿宋" w:cs="仿宋_GB2312" w:hint="eastAsia"/>
          <w:sz w:val="28"/>
          <w:szCs w:val="28"/>
          <w:u w:val="single"/>
        </w:rPr>
        <w:t xml:space="preserve">  </w:t>
      </w:r>
      <w:r>
        <w:rPr>
          <w:rFonts w:ascii="仿宋" w:eastAsia="仿宋" w:hAnsi="仿宋" w:cs="仿宋_GB2312" w:hint="eastAsia"/>
          <w:sz w:val="28"/>
          <w:szCs w:val="28"/>
        </w:rPr>
        <w:t xml:space="preserve">  </w:t>
      </w:r>
      <w:r>
        <w:rPr>
          <w:rFonts w:ascii="仿宋" w:eastAsia="仿宋" w:hAnsi="仿宋" w:cs="仿宋_GB2312" w:hint="eastAsia"/>
          <w:sz w:val="28"/>
          <w:szCs w:val="28"/>
          <w:u w:val="single"/>
        </w:rPr>
        <w:t xml:space="preserve"> </w:t>
      </w:r>
    </w:p>
    <w:p w:rsidR="00B87589" w:rsidRDefault="00397904">
      <w:pPr>
        <w:spacing w:line="520" w:lineRule="exact"/>
        <w:ind w:firstLineChars="1800" w:firstLine="5040"/>
        <w:rPr>
          <w:rFonts w:ascii="仿宋" w:eastAsia="仿宋" w:hAnsi="仿宋" w:cs="仿宋_GB2312"/>
          <w:sz w:val="28"/>
          <w:szCs w:val="28"/>
        </w:rPr>
      </w:pPr>
      <w:r>
        <w:rPr>
          <w:rFonts w:ascii="仿宋" w:eastAsia="仿宋" w:hAnsi="仿宋" w:cs="仿宋_GB2312" w:hint="eastAsia"/>
          <w:sz w:val="28"/>
          <w:szCs w:val="28"/>
        </w:rPr>
        <w:t>单位盖章</w:t>
      </w:r>
      <w:r>
        <w:rPr>
          <w:rFonts w:ascii="仿宋" w:eastAsia="仿宋" w:hAnsi="仿宋" w:cs="仿宋_GB2312" w:hint="eastAsia"/>
          <w:sz w:val="28"/>
          <w:szCs w:val="28"/>
        </w:rPr>
        <w:t xml:space="preserve"> </w:t>
      </w:r>
      <w:r>
        <w:rPr>
          <w:rFonts w:ascii="仿宋" w:eastAsia="仿宋" w:hAnsi="仿宋" w:cs="仿宋_GB2312" w:hint="eastAsia"/>
          <w:sz w:val="28"/>
          <w:szCs w:val="28"/>
        </w:rPr>
        <w:t>：</w:t>
      </w:r>
      <w:r>
        <w:rPr>
          <w:rFonts w:ascii="仿宋" w:eastAsia="仿宋" w:hAnsi="仿宋" w:cs="仿宋_GB2312" w:hint="eastAsia"/>
          <w:sz w:val="28"/>
          <w:szCs w:val="28"/>
        </w:rPr>
        <w:t xml:space="preserve">                    </w:t>
      </w:r>
    </w:p>
    <w:p w:rsidR="001813EB" w:rsidRDefault="00B76958" w:rsidP="00B76958">
      <w:pPr>
        <w:spacing w:line="520" w:lineRule="exact"/>
        <w:ind w:firstLineChars="800" w:firstLine="2240"/>
        <w:rPr>
          <w:rFonts w:ascii="仿宋" w:eastAsia="仿宋" w:hAnsi="仿宋" w:cs="仿宋_GB2312" w:hint="eastAsia"/>
          <w:sz w:val="28"/>
          <w:szCs w:val="28"/>
        </w:rPr>
      </w:pPr>
      <w:r>
        <w:rPr>
          <w:rFonts w:ascii="仿宋" w:eastAsia="仿宋" w:hAnsi="仿宋" w:cs="仿宋_GB2312" w:hint="eastAsia"/>
          <w:sz w:val="28"/>
          <w:szCs w:val="28"/>
        </w:rPr>
        <w:t xml:space="preserve">              </w:t>
      </w: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spacing w:line="520" w:lineRule="exact"/>
        <w:ind w:firstLineChars="800" w:firstLine="2240"/>
        <w:rPr>
          <w:rFonts w:ascii="仿宋" w:eastAsia="仿宋" w:hAnsi="仿宋" w:cs="仿宋_GB2312" w:hint="eastAsia"/>
          <w:sz w:val="28"/>
          <w:szCs w:val="28"/>
        </w:rPr>
      </w:pPr>
    </w:p>
    <w:p w:rsidR="00B76958" w:rsidRDefault="00B76958" w:rsidP="00B76958">
      <w:pPr>
        <w:widowControl/>
        <w:jc w:val="left"/>
        <w:rPr>
          <w:rFonts w:ascii="仿宋" w:eastAsia="仿宋" w:hAnsi="仿宋" w:cs="宋体"/>
          <w:b/>
          <w:bCs/>
          <w:color w:val="000000"/>
          <w:kern w:val="0"/>
          <w:sz w:val="32"/>
          <w:szCs w:val="32"/>
        </w:rPr>
        <w:sectPr w:rsidR="00B76958">
          <w:headerReference w:type="default" r:id="rId12"/>
          <w:pgSz w:w="11906" w:h="16838"/>
          <w:pgMar w:top="312" w:right="1469" w:bottom="709" w:left="1338" w:header="851" w:footer="273" w:gutter="284"/>
          <w:cols w:space="720"/>
          <w:docGrid w:type="lines" w:linePitch="312"/>
        </w:sectPr>
      </w:pPr>
    </w:p>
    <w:tbl>
      <w:tblPr>
        <w:tblW w:w="14701" w:type="dxa"/>
        <w:tblInd w:w="93" w:type="dxa"/>
        <w:tblLook w:val="04A0" w:firstRow="1" w:lastRow="0" w:firstColumn="1" w:lastColumn="0" w:noHBand="0" w:noVBand="1"/>
      </w:tblPr>
      <w:tblGrid>
        <w:gridCol w:w="444"/>
        <w:gridCol w:w="80"/>
        <w:gridCol w:w="1170"/>
        <w:gridCol w:w="80"/>
        <w:gridCol w:w="706"/>
        <w:gridCol w:w="80"/>
        <w:gridCol w:w="2099"/>
        <w:gridCol w:w="80"/>
        <w:gridCol w:w="424"/>
        <w:gridCol w:w="80"/>
        <w:gridCol w:w="928"/>
        <w:gridCol w:w="80"/>
        <w:gridCol w:w="827"/>
        <w:gridCol w:w="80"/>
        <w:gridCol w:w="909"/>
        <w:gridCol w:w="80"/>
        <w:gridCol w:w="606"/>
        <w:gridCol w:w="80"/>
        <w:gridCol w:w="1352"/>
        <w:gridCol w:w="80"/>
        <w:gridCol w:w="3973"/>
        <w:gridCol w:w="465"/>
      </w:tblGrid>
      <w:tr w:rsidR="00AE1575" w:rsidRPr="00AE1575" w:rsidTr="00AE1575">
        <w:trPr>
          <w:trHeight w:val="550"/>
        </w:trPr>
        <w:tc>
          <w:tcPr>
            <w:tcW w:w="14701" w:type="dxa"/>
            <w:gridSpan w:val="22"/>
            <w:tcBorders>
              <w:top w:val="nil"/>
              <w:left w:val="nil"/>
              <w:bottom w:val="nil"/>
              <w:right w:val="nil"/>
            </w:tcBorders>
            <w:shd w:val="clear" w:color="auto" w:fill="auto"/>
            <w:noWrap/>
            <w:vAlign w:val="center"/>
            <w:hideMark/>
          </w:tcPr>
          <w:p w:rsidR="00AE1575" w:rsidRPr="00AE1575" w:rsidRDefault="00AE1575" w:rsidP="00AE1575">
            <w:pPr>
              <w:widowControl/>
              <w:jc w:val="left"/>
              <w:rPr>
                <w:rFonts w:ascii="仿宋" w:eastAsia="仿宋" w:hAnsi="仿宋" w:cs="宋体"/>
                <w:b/>
                <w:bCs/>
                <w:color w:val="000000"/>
                <w:kern w:val="0"/>
                <w:sz w:val="32"/>
                <w:szCs w:val="32"/>
              </w:rPr>
            </w:pPr>
            <w:r w:rsidRPr="00AE1575">
              <w:rPr>
                <w:rFonts w:ascii="仿宋" w:eastAsia="仿宋" w:hAnsi="仿宋" w:cs="宋体" w:hint="eastAsia"/>
                <w:b/>
                <w:bCs/>
                <w:color w:val="000000"/>
                <w:kern w:val="0"/>
                <w:sz w:val="32"/>
                <w:szCs w:val="32"/>
              </w:rPr>
              <w:lastRenderedPageBreak/>
              <w:t>报价单（TGJA-WZ-202188)1包</w:t>
            </w:r>
          </w:p>
        </w:tc>
      </w:tr>
      <w:tr w:rsidR="00AE1575" w:rsidRPr="00AE1575" w:rsidTr="00AE1575">
        <w:trPr>
          <w:trHeight w:val="580"/>
        </w:trPr>
        <w:tc>
          <w:tcPr>
            <w:tcW w:w="4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序号</w:t>
            </w:r>
          </w:p>
        </w:tc>
        <w:tc>
          <w:tcPr>
            <w:tcW w:w="1250"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物料描述</w:t>
            </w:r>
          </w:p>
        </w:tc>
        <w:tc>
          <w:tcPr>
            <w:tcW w:w="786"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材质</w:t>
            </w:r>
          </w:p>
        </w:tc>
        <w:tc>
          <w:tcPr>
            <w:tcW w:w="217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型号规格（mm）</w:t>
            </w:r>
          </w:p>
        </w:tc>
        <w:tc>
          <w:tcPr>
            <w:tcW w:w="504"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单位</w:t>
            </w:r>
          </w:p>
        </w:tc>
        <w:tc>
          <w:tcPr>
            <w:tcW w:w="100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数量</w:t>
            </w:r>
          </w:p>
        </w:tc>
        <w:tc>
          <w:tcPr>
            <w:tcW w:w="907"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单价  （元）</w:t>
            </w:r>
          </w:p>
        </w:tc>
        <w:tc>
          <w:tcPr>
            <w:tcW w:w="98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合价 （元）</w:t>
            </w:r>
          </w:p>
        </w:tc>
        <w:tc>
          <w:tcPr>
            <w:tcW w:w="686"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税率</w:t>
            </w:r>
          </w:p>
        </w:tc>
        <w:tc>
          <w:tcPr>
            <w:tcW w:w="1432"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到货日期</w:t>
            </w:r>
          </w:p>
        </w:tc>
        <w:tc>
          <w:tcPr>
            <w:tcW w:w="4517" w:type="dxa"/>
            <w:gridSpan w:val="3"/>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备注</w:t>
            </w:r>
          </w:p>
        </w:tc>
      </w:tr>
      <w:tr w:rsidR="00AE1575" w:rsidRPr="00AE1575" w:rsidTr="00AE1575">
        <w:trPr>
          <w:trHeight w:val="687"/>
        </w:trPr>
        <w:tc>
          <w:tcPr>
            <w:tcW w:w="444" w:type="dxa"/>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1</w:t>
            </w:r>
          </w:p>
        </w:tc>
        <w:tc>
          <w:tcPr>
            <w:tcW w:w="1250"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上海宝钢彩卷</w:t>
            </w:r>
          </w:p>
        </w:tc>
        <w:tc>
          <w:tcPr>
            <w:tcW w:w="786"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镀铝锌</w:t>
            </w:r>
          </w:p>
        </w:tc>
        <w:tc>
          <w:tcPr>
            <w:tcW w:w="217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0.5mm厚中灰色</w:t>
            </w:r>
            <w:r w:rsidRPr="00AE1575">
              <w:rPr>
                <w:rFonts w:ascii="仿宋" w:eastAsia="仿宋" w:hAnsi="仿宋" w:cs="宋体" w:hint="eastAsia"/>
                <w:kern w:val="0"/>
                <w:sz w:val="20"/>
                <w:szCs w:val="20"/>
              </w:rPr>
              <w:br/>
            </w:r>
            <w:proofErr w:type="gramStart"/>
            <w:r w:rsidRPr="00AE1575">
              <w:rPr>
                <w:rFonts w:ascii="仿宋" w:eastAsia="仿宋" w:hAnsi="仿宋" w:cs="宋体" w:hint="eastAsia"/>
                <w:kern w:val="0"/>
                <w:sz w:val="20"/>
                <w:szCs w:val="20"/>
              </w:rPr>
              <w:t>卷宽一米</w:t>
            </w:r>
            <w:proofErr w:type="gramEnd"/>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4"/>
              </w:rPr>
            </w:pPr>
            <w:r w:rsidRPr="00AE1575">
              <w:rPr>
                <w:rFonts w:ascii="仿宋" w:eastAsia="仿宋" w:hAnsi="仿宋" w:cs="宋体" w:hint="eastAsia"/>
                <w:kern w:val="0"/>
                <w:sz w:val="24"/>
              </w:rPr>
              <w:t>吨</w:t>
            </w:r>
          </w:p>
        </w:tc>
        <w:tc>
          <w:tcPr>
            <w:tcW w:w="100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80 </w:t>
            </w:r>
          </w:p>
        </w:tc>
        <w:tc>
          <w:tcPr>
            <w:tcW w:w="907"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98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13%</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2022.01.20</w:t>
            </w:r>
          </w:p>
        </w:tc>
        <w:tc>
          <w:tcPr>
            <w:tcW w:w="4517" w:type="dxa"/>
            <w:gridSpan w:val="3"/>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kern w:val="0"/>
                <w:sz w:val="20"/>
                <w:szCs w:val="20"/>
              </w:rPr>
            </w:pPr>
            <w:r w:rsidRPr="00AE1575">
              <w:rPr>
                <w:rFonts w:ascii="仿宋" w:eastAsia="仿宋" w:hAnsi="仿宋" w:cs="宋体" w:hint="eastAsia"/>
                <w:kern w:val="0"/>
                <w:sz w:val="20"/>
                <w:szCs w:val="20"/>
              </w:rPr>
              <w:t>国标过磅，上海宝钢股份镀铝</w:t>
            </w:r>
            <w:proofErr w:type="gramStart"/>
            <w:r w:rsidRPr="00AE1575">
              <w:rPr>
                <w:rFonts w:ascii="仿宋" w:eastAsia="仿宋" w:hAnsi="仿宋" w:cs="宋体" w:hint="eastAsia"/>
                <w:kern w:val="0"/>
                <w:sz w:val="20"/>
                <w:szCs w:val="20"/>
              </w:rPr>
              <w:t>锌</w:t>
            </w:r>
            <w:proofErr w:type="gramEnd"/>
            <w:r w:rsidRPr="00AE1575">
              <w:rPr>
                <w:rFonts w:ascii="仿宋" w:eastAsia="仿宋" w:hAnsi="仿宋" w:cs="宋体" w:hint="eastAsia"/>
                <w:kern w:val="0"/>
                <w:sz w:val="20"/>
                <w:szCs w:val="20"/>
              </w:rPr>
              <w:t>彩卷</w:t>
            </w:r>
            <w:r w:rsidRPr="00AE1575">
              <w:rPr>
                <w:rFonts w:ascii="仿宋" w:eastAsia="仿宋" w:hAnsi="仿宋" w:cs="宋体" w:hint="eastAsia"/>
                <w:b/>
                <w:bCs/>
                <w:color w:val="FF0000"/>
                <w:kern w:val="0"/>
                <w:sz w:val="20"/>
                <w:szCs w:val="20"/>
              </w:rPr>
              <w:t>中灰色</w:t>
            </w:r>
            <w:r w:rsidRPr="00AE1575">
              <w:rPr>
                <w:rFonts w:ascii="仿宋" w:eastAsia="仿宋" w:hAnsi="仿宋" w:cs="宋体" w:hint="eastAsia"/>
                <w:kern w:val="0"/>
                <w:sz w:val="20"/>
                <w:szCs w:val="20"/>
              </w:rPr>
              <w:t>（双方确认为准），</w:t>
            </w:r>
            <w:proofErr w:type="gramStart"/>
            <w:r w:rsidRPr="00AE1575">
              <w:rPr>
                <w:rFonts w:ascii="仿宋" w:eastAsia="仿宋" w:hAnsi="仿宋" w:cs="宋体" w:hint="eastAsia"/>
                <w:kern w:val="0"/>
                <w:sz w:val="20"/>
                <w:szCs w:val="20"/>
              </w:rPr>
              <w:t>卷宽一米</w:t>
            </w:r>
            <w:proofErr w:type="gramEnd"/>
            <w:r w:rsidRPr="00AE1575">
              <w:rPr>
                <w:rFonts w:ascii="仿宋" w:eastAsia="仿宋" w:hAnsi="仿宋" w:cs="宋体" w:hint="eastAsia"/>
                <w:kern w:val="0"/>
                <w:sz w:val="20"/>
                <w:szCs w:val="20"/>
              </w:rPr>
              <w:t>发货至浙江诸暨浙江海</w:t>
            </w:r>
            <w:proofErr w:type="gramStart"/>
            <w:r w:rsidRPr="00AE1575">
              <w:rPr>
                <w:rFonts w:ascii="仿宋" w:eastAsia="仿宋" w:hAnsi="仿宋" w:cs="宋体" w:hint="eastAsia"/>
                <w:kern w:val="0"/>
                <w:sz w:val="20"/>
                <w:szCs w:val="20"/>
              </w:rPr>
              <w:t>亮施工</w:t>
            </w:r>
            <w:proofErr w:type="gramEnd"/>
            <w:r w:rsidRPr="00AE1575">
              <w:rPr>
                <w:rFonts w:ascii="仿宋" w:eastAsia="仿宋" w:hAnsi="仿宋" w:cs="宋体" w:hint="eastAsia"/>
                <w:kern w:val="0"/>
                <w:sz w:val="20"/>
                <w:szCs w:val="20"/>
              </w:rPr>
              <w:t>现场。</w:t>
            </w:r>
          </w:p>
        </w:tc>
      </w:tr>
      <w:tr w:rsidR="00AE1575" w:rsidRPr="00AE1575" w:rsidTr="00AE1575">
        <w:trPr>
          <w:trHeight w:val="672"/>
        </w:trPr>
        <w:tc>
          <w:tcPr>
            <w:tcW w:w="444" w:type="dxa"/>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2</w:t>
            </w:r>
          </w:p>
        </w:tc>
        <w:tc>
          <w:tcPr>
            <w:tcW w:w="1250"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上海宝钢彩卷</w:t>
            </w:r>
          </w:p>
        </w:tc>
        <w:tc>
          <w:tcPr>
            <w:tcW w:w="786"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镀铝锌</w:t>
            </w:r>
          </w:p>
        </w:tc>
        <w:tc>
          <w:tcPr>
            <w:tcW w:w="217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0.5mm</w:t>
            </w:r>
            <w:proofErr w:type="gramStart"/>
            <w:r w:rsidRPr="00AE1575">
              <w:rPr>
                <w:rFonts w:ascii="仿宋" w:eastAsia="仿宋" w:hAnsi="仿宋" w:cs="宋体" w:hint="eastAsia"/>
                <w:kern w:val="0"/>
                <w:sz w:val="20"/>
                <w:szCs w:val="20"/>
              </w:rPr>
              <w:t>厚洁面</w:t>
            </w:r>
            <w:proofErr w:type="gramEnd"/>
            <w:r w:rsidRPr="00AE1575">
              <w:rPr>
                <w:rFonts w:ascii="仿宋" w:eastAsia="仿宋" w:hAnsi="仿宋" w:cs="宋体" w:hint="eastAsia"/>
                <w:kern w:val="0"/>
                <w:sz w:val="20"/>
                <w:szCs w:val="20"/>
              </w:rPr>
              <w:t>灰白色</w:t>
            </w:r>
            <w:r w:rsidRPr="00AE1575">
              <w:rPr>
                <w:rFonts w:ascii="仿宋" w:eastAsia="仿宋" w:hAnsi="仿宋" w:cs="宋体" w:hint="eastAsia"/>
                <w:kern w:val="0"/>
                <w:sz w:val="20"/>
                <w:szCs w:val="20"/>
              </w:rPr>
              <w:br/>
            </w:r>
            <w:proofErr w:type="gramStart"/>
            <w:r w:rsidRPr="00AE1575">
              <w:rPr>
                <w:rFonts w:ascii="仿宋" w:eastAsia="仿宋" w:hAnsi="仿宋" w:cs="宋体" w:hint="eastAsia"/>
                <w:kern w:val="0"/>
                <w:sz w:val="20"/>
                <w:szCs w:val="20"/>
              </w:rPr>
              <w:t>卷宽一米</w:t>
            </w:r>
            <w:proofErr w:type="gramEnd"/>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4"/>
              </w:rPr>
            </w:pPr>
            <w:r w:rsidRPr="00AE1575">
              <w:rPr>
                <w:rFonts w:ascii="仿宋" w:eastAsia="仿宋" w:hAnsi="仿宋" w:cs="宋体" w:hint="eastAsia"/>
                <w:kern w:val="0"/>
                <w:sz w:val="24"/>
              </w:rPr>
              <w:t>吨</w:t>
            </w:r>
          </w:p>
        </w:tc>
        <w:tc>
          <w:tcPr>
            <w:tcW w:w="100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26 </w:t>
            </w:r>
          </w:p>
        </w:tc>
        <w:tc>
          <w:tcPr>
            <w:tcW w:w="907"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98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13%</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2022.01.20</w:t>
            </w:r>
          </w:p>
        </w:tc>
        <w:tc>
          <w:tcPr>
            <w:tcW w:w="4517" w:type="dxa"/>
            <w:gridSpan w:val="3"/>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kern w:val="0"/>
                <w:sz w:val="20"/>
                <w:szCs w:val="20"/>
              </w:rPr>
            </w:pPr>
            <w:r w:rsidRPr="00AE1575">
              <w:rPr>
                <w:rFonts w:ascii="仿宋" w:eastAsia="仿宋" w:hAnsi="仿宋" w:cs="宋体" w:hint="eastAsia"/>
                <w:kern w:val="0"/>
                <w:sz w:val="20"/>
                <w:szCs w:val="20"/>
              </w:rPr>
              <w:t>国标过磅，上海宝钢股份镀铝</w:t>
            </w:r>
            <w:proofErr w:type="gramStart"/>
            <w:r w:rsidRPr="00AE1575">
              <w:rPr>
                <w:rFonts w:ascii="仿宋" w:eastAsia="仿宋" w:hAnsi="仿宋" w:cs="宋体" w:hint="eastAsia"/>
                <w:kern w:val="0"/>
                <w:sz w:val="20"/>
                <w:szCs w:val="20"/>
              </w:rPr>
              <w:t>锌</w:t>
            </w:r>
            <w:proofErr w:type="gramEnd"/>
            <w:r w:rsidRPr="00AE1575">
              <w:rPr>
                <w:rFonts w:ascii="仿宋" w:eastAsia="仿宋" w:hAnsi="仿宋" w:cs="宋体" w:hint="eastAsia"/>
                <w:kern w:val="0"/>
                <w:sz w:val="20"/>
                <w:szCs w:val="20"/>
              </w:rPr>
              <w:t>彩卷</w:t>
            </w:r>
            <w:r w:rsidRPr="00AE1575">
              <w:rPr>
                <w:rFonts w:ascii="仿宋" w:eastAsia="仿宋" w:hAnsi="仿宋" w:cs="宋体" w:hint="eastAsia"/>
                <w:b/>
                <w:bCs/>
                <w:color w:val="FF0000"/>
                <w:kern w:val="0"/>
                <w:sz w:val="20"/>
                <w:szCs w:val="20"/>
              </w:rPr>
              <w:t>洁面白色</w:t>
            </w:r>
            <w:r w:rsidRPr="00AE1575">
              <w:rPr>
                <w:rFonts w:ascii="仿宋" w:eastAsia="仿宋" w:hAnsi="仿宋" w:cs="宋体" w:hint="eastAsia"/>
                <w:kern w:val="0"/>
                <w:sz w:val="20"/>
                <w:szCs w:val="20"/>
              </w:rPr>
              <w:t>（双方确认为准），</w:t>
            </w:r>
            <w:proofErr w:type="gramStart"/>
            <w:r w:rsidRPr="00AE1575">
              <w:rPr>
                <w:rFonts w:ascii="仿宋" w:eastAsia="仿宋" w:hAnsi="仿宋" w:cs="宋体" w:hint="eastAsia"/>
                <w:kern w:val="0"/>
                <w:sz w:val="20"/>
                <w:szCs w:val="20"/>
              </w:rPr>
              <w:t>卷宽一米</w:t>
            </w:r>
            <w:proofErr w:type="gramEnd"/>
            <w:r w:rsidRPr="00AE1575">
              <w:rPr>
                <w:rFonts w:ascii="仿宋" w:eastAsia="仿宋" w:hAnsi="仿宋" w:cs="宋体" w:hint="eastAsia"/>
                <w:kern w:val="0"/>
                <w:sz w:val="20"/>
                <w:szCs w:val="20"/>
              </w:rPr>
              <w:t>发货至铜陵有色建安钢构有限责任公司。</w:t>
            </w:r>
          </w:p>
        </w:tc>
      </w:tr>
      <w:tr w:rsidR="00AE1575" w:rsidRPr="00AE1575" w:rsidTr="00AE1575">
        <w:trPr>
          <w:trHeight w:val="718"/>
        </w:trPr>
        <w:tc>
          <w:tcPr>
            <w:tcW w:w="444" w:type="dxa"/>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3</w:t>
            </w:r>
          </w:p>
        </w:tc>
        <w:tc>
          <w:tcPr>
            <w:tcW w:w="1250"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上海宝钢彩卷</w:t>
            </w:r>
          </w:p>
        </w:tc>
        <w:tc>
          <w:tcPr>
            <w:tcW w:w="786"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镀铝锌</w:t>
            </w:r>
          </w:p>
        </w:tc>
        <w:tc>
          <w:tcPr>
            <w:tcW w:w="217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0.5mm</w:t>
            </w:r>
            <w:proofErr w:type="gramStart"/>
            <w:r w:rsidRPr="00AE1575">
              <w:rPr>
                <w:rFonts w:ascii="仿宋" w:eastAsia="仿宋" w:hAnsi="仿宋" w:cs="宋体" w:hint="eastAsia"/>
                <w:kern w:val="0"/>
                <w:sz w:val="20"/>
                <w:szCs w:val="20"/>
              </w:rPr>
              <w:t>厚洁面</w:t>
            </w:r>
            <w:proofErr w:type="gramEnd"/>
            <w:r w:rsidRPr="00AE1575">
              <w:rPr>
                <w:rFonts w:ascii="仿宋" w:eastAsia="仿宋" w:hAnsi="仿宋" w:cs="宋体" w:hint="eastAsia"/>
                <w:kern w:val="0"/>
                <w:sz w:val="20"/>
                <w:szCs w:val="20"/>
              </w:rPr>
              <w:t xml:space="preserve">越灰色  </w:t>
            </w:r>
            <w:proofErr w:type="gramStart"/>
            <w:r w:rsidRPr="00AE1575">
              <w:rPr>
                <w:rFonts w:ascii="仿宋" w:eastAsia="仿宋" w:hAnsi="仿宋" w:cs="宋体" w:hint="eastAsia"/>
                <w:kern w:val="0"/>
                <w:sz w:val="20"/>
                <w:szCs w:val="20"/>
              </w:rPr>
              <w:t>卷宽一米</w:t>
            </w:r>
            <w:proofErr w:type="gramEnd"/>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4"/>
              </w:rPr>
            </w:pPr>
            <w:r w:rsidRPr="00AE1575">
              <w:rPr>
                <w:rFonts w:ascii="仿宋" w:eastAsia="仿宋" w:hAnsi="仿宋" w:cs="宋体" w:hint="eastAsia"/>
                <w:kern w:val="0"/>
                <w:sz w:val="24"/>
              </w:rPr>
              <w:t>吨</w:t>
            </w:r>
          </w:p>
        </w:tc>
        <w:tc>
          <w:tcPr>
            <w:tcW w:w="100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15 </w:t>
            </w:r>
          </w:p>
        </w:tc>
        <w:tc>
          <w:tcPr>
            <w:tcW w:w="907"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98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13%</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2022.01.20</w:t>
            </w:r>
          </w:p>
        </w:tc>
        <w:tc>
          <w:tcPr>
            <w:tcW w:w="4517" w:type="dxa"/>
            <w:gridSpan w:val="3"/>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kern w:val="0"/>
                <w:sz w:val="20"/>
                <w:szCs w:val="20"/>
              </w:rPr>
            </w:pPr>
            <w:r w:rsidRPr="00AE1575">
              <w:rPr>
                <w:rFonts w:ascii="仿宋" w:eastAsia="仿宋" w:hAnsi="仿宋" w:cs="宋体" w:hint="eastAsia"/>
                <w:kern w:val="0"/>
                <w:sz w:val="20"/>
                <w:szCs w:val="20"/>
              </w:rPr>
              <w:t>国标过磅，上海宝钢股份镀铝</w:t>
            </w:r>
            <w:proofErr w:type="gramStart"/>
            <w:r w:rsidRPr="00AE1575">
              <w:rPr>
                <w:rFonts w:ascii="仿宋" w:eastAsia="仿宋" w:hAnsi="仿宋" w:cs="宋体" w:hint="eastAsia"/>
                <w:kern w:val="0"/>
                <w:sz w:val="20"/>
                <w:szCs w:val="20"/>
              </w:rPr>
              <w:t>锌</w:t>
            </w:r>
            <w:proofErr w:type="gramEnd"/>
            <w:r w:rsidRPr="00AE1575">
              <w:rPr>
                <w:rFonts w:ascii="仿宋" w:eastAsia="仿宋" w:hAnsi="仿宋" w:cs="宋体" w:hint="eastAsia"/>
                <w:kern w:val="0"/>
                <w:sz w:val="20"/>
                <w:szCs w:val="20"/>
              </w:rPr>
              <w:t>彩卷</w:t>
            </w:r>
            <w:r w:rsidRPr="00AE1575">
              <w:rPr>
                <w:rFonts w:ascii="仿宋" w:eastAsia="仿宋" w:hAnsi="仿宋" w:cs="宋体" w:hint="eastAsia"/>
                <w:b/>
                <w:bCs/>
                <w:color w:val="FF0000"/>
                <w:kern w:val="0"/>
                <w:sz w:val="20"/>
                <w:szCs w:val="20"/>
              </w:rPr>
              <w:t>洁面越灰色</w:t>
            </w:r>
            <w:r w:rsidRPr="00AE1575">
              <w:rPr>
                <w:rFonts w:ascii="仿宋" w:eastAsia="仿宋" w:hAnsi="仿宋" w:cs="宋体" w:hint="eastAsia"/>
                <w:kern w:val="0"/>
                <w:sz w:val="20"/>
                <w:szCs w:val="20"/>
              </w:rPr>
              <w:t>（双方确认为准），</w:t>
            </w:r>
            <w:proofErr w:type="gramStart"/>
            <w:r w:rsidRPr="00AE1575">
              <w:rPr>
                <w:rFonts w:ascii="仿宋" w:eastAsia="仿宋" w:hAnsi="仿宋" w:cs="宋体" w:hint="eastAsia"/>
                <w:kern w:val="0"/>
                <w:sz w:val="20"/>
                <w:szCs w:val="20"/>
              </w:rPr>
              <w:t>卷宽一米</w:t>
            </w:r>
            <w:proofErr w:type="gramEnd"/>
            <w:r w:rsidRPr="00AE1575">
              <w:rPr>
                <w:rFonts w:ascii="仿宋" w:eastAsia="仿宋" w:hAnsi="仿宋" w:cs="宋体" w:hint="eastAsia"/>
                <w:kern w:val="0"/>
                <w:sz w:val="20"/>
                <w:szCs w:val="20"/>
              </w:rPr>
              <w:t>发货至铜陵有色建安钢构有限责任公司。</w:t>
            </w:r>
          </w:p>
        </w:tc>
      </w:tr>
      <w:tr w:rsidR="00AE1575" w:rsidRPr="00AE1575" w:rsidTr="00AE1575">
        <w:trPr>
          <w:trHeight w:val="428"/>
        </w:trPr>
        <w:tc>
          <w:tcPr>
            <w:tcW w:w="444" w:type="dxa"/>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4215" w:type="dxa"/>
            <w:gridSpan w:val="6"/>
            <w:tcBorders>
              <w:top w:val="single" w:sz="4" w:space="0" w:color="auto"/>
              <w:left w:val="nil"/>
              <w:bottom w:val="single" w:sz="4" w:space="0" w:color="auto"/>
              <w:right w:val="single" w:sz="4" w:space="0" w:color="000000"/>
            </w:tcBorders>
            <w:shd w:val="clear" w:color="000000" w:fill="FFFFFF"/>
            <w:noWrap/>
            <w:vAlign w:val="center"/>
            <w:hideMark/>
          </w:tcPr>
          <w:p w:rsidR="00AE1575" w:rsidRPr="00AE1575" w:rsidRDefault="00AE1575" w:rsidP="00AE1575">
            <w:pPr>
              <w:widowControl/>
              <w:jc w:val="center"/>
              <w:rPr>
                <w:rFonts w:ascii="仿宋" w:eastAsia="仿宋" w:hAnsi="仿宋" w:cs="宋体"/>
                <w:b/>
                <w:bCs/>
                <w:kern w:val="0"/>
                <w:sz w:val="20"/>
                <w:szCs w:val="20"/>
              </w:rPr>
            </w:pPr>
            <w:r w:rsidRPr="00AE1575">
              <w:rPr>
                <w:rFonts w:ascii="仿宋" w:eastAsia="仿宋" w:hAnsi="仿宋" w:cs="宋体" w:hint="eastAsia"/>
                <w:b/>
                <w:bCs/>
                <w:kern w:val="0"/>
                <w:sz w:val="20"/>
                <w:szCs w:val="20"/>
              </w:rPr>
              <w:t>合计（总价）</w:t>
            </w:r>
          </w:p>
        </w:tc>
        <w:tc>
          <w:tcPr>
            <w:tcW w:w="504" w:type="dxa"/>
            <w:gridSpan w:val="2"/>
            <w:tcBorders>
              <w:top w:val="nil"/>
              <w:left w:val="nil"/>
              <w:bottom w:val="single" w:sz="4" w:space="0" w:color="auto"/>
              <w:right w:val="single" w:sz="4" w:space="0" w:color="auto"/>
            </w:tcBorders>
            <w:shd w:val="clear" w:color="000000" w:fill="FFFFFF"/>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 xml:space="preserve">　</w:t>
            </w:r>
          </w:p>
        </w:tc>
        <w:tc>
          <w:tcPr>
            <w:tcW w:w="100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b/>
                <w:bCs/>
                <w:color w:val="000000"/>
                <w:kern w:val="0"/>
                <w:sz w:val="20"/>
                <w:szCs w:val="20"/>
              </w:rPr>
            </w:pPr>
            <w:r w:rsidRPr="00AE1575">
              <w:rPr>
                <w:rFonts w:ascii="仿宋" w:eastAsia="仿宋" w:hAnsi="仿宋" w:cs="宋体" w:hint="eastAsia"/>
                <w:b/>
                <w:bCs/>
                <w:color w:val="000000"/>
                <w:kern w:val="0"/>
                <w:sz w:val="20"/>
                <w:szCs w:val="20"/>
              </w:rPr>
              <w:t xml:space="preserve">121 </w:t>
            </w:r>
          </w:p>
        </w:tc>
        <w:tc>
          <w:tcPr>
            <w:tcW w:w="907"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c>
          <w:tcPr>
            <w:tcW w:w="4517" w:type="dxa"/>
            <w:gridSpan w:val="3"/>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r>
      <w:tr w:rsidR="00AE1575" w:rsidRPr="00AE1575" w:rsidTr="00AE1575">
        <w:trPr>
          <w:trHeight w:val="1206"/>
        </w:trPr>
        <w:tc>
          <w:tcPr>
            <w:tcW w:w="444" w:type="dxa"/>
            <w:tcBorders>
              <w:top w:val="nil"/>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1250"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7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217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100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4013" w:type="dxa"/>
            <w:gridSpan w:val="8"/>
            <w:tcBorders>
              <w:top w:val="single" w:sz="4" w:space="0" w:color="auto"/>
              <w:left w:val="nil"/>
              <w:bottom w:val="single" w:sz="4" w:space="0" w:color="auto"/>
              <w:right w:val="single" w:sz="4" w:space="0" w:color="000000"/>
            </w:tcBorders>
            <w:shd w:val="clear" w:color="auto" w:fill="auto"/>
            <w:vAlign w:val="center"/>
            <w:hideMark/>
          </w:tcPr>
          <w:p w:rsidR="00AE1575" w:rsidRPr="00AE1575" w:rsidRDefault="00AE1575" w:rsidP="00AE1575">
            <w:pPr>
              <w:widowControl/>
              <w:jc w:val="left"/>
              <w:rPr>
                <w:rFonts w:ascii="仿宋" w:eastAsia="仿宋" w:hAnsi="仿宋" w:cs="宋体"/>
                <w:b/>
                <w:bCs/>
                <w:color w:val="FF0000"/>
                <w:kern w:val="0"/>
                <w:sz w:val="20"/>
                <w:szCs w:val="20"/>
              </w:rPr>
            </w:pPr>
            <w:r w:rsidRPr="00AE1575">
              <w:rPr>
                <w:rFonts w:ascii="仿宋" w:eastAsia="仿宋" w:hAnsi="仿宋" w:cs="宋体" w:hint="eastAsia"/>
                <w:b/>
                <w:bCs/>
                <w:color w:val="FF0000"/>
                <w:kern w:val="0"/>
                <w:sz w:val="20"/>
                <w:szCs w:val="20"/>
              </w:rPr>
              <w:t>报价含运费一票制结算开具13%增值税专用发票，合同签订，货到验收合格材料供完后开具发票当月入账，入账后次月付50%，年底付30%，剩余20%后两年内付清。</w:t>
            </w:r>
          </w:p>
        </w:tc>
        <w:tc>
          <w:tcPr>
            <w:tcW w:w="4517" w:type="dxa"/>
            <w:gridSpan w:val="3"/>
            <w:tcBorders>
              <w:top w:val="nil"/>
              <w:left w:val="nil"/>
              <w:bottom w:val="nil"/>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b/>
                <w:bCs/>
                <w:color w:val="FF0000"/>
                <w:kern w:val="0"/>
                <w:sz w:val="20"/>
                <w:szCs w:val="20"/>
              </w:rPr>
            </w:pPr>
            <w:r w:rsidRPr="00AE1575">
              <w:rPr>
                <w:rFonts w:ascii="仿宋" w:eastAsia="仿宋" w:hAnsi="仿宋" w:cs="宋体" w:hint="eastAsia"/>
                <w:b/>
                <w:bCs/>
                <w:color w:val="FF0000"/>
                <w:kern w:val="0"/>
                <w:sz w:val="20"/>
                <w:szCs w:val="20"/>
              </w:rPr>
              <w:t>密封报价装订信封，信封上注明公司名称及报价单单号，快递到指定地点：铜陵有色金属集团铜</w:t>
            </w:r>
            <w:proofErr w:type="gramStart"/>
            <w:r w:rsidRPr="00AE1575">
              <w:rPr>
                <w:rFonts w:ascii="仿宋" w:eastAsia="仿宋" w:hAnsi="仿宋" w:cs="宋体" w:hint="eastAsia"/>
                <w:b/>
                <w:bCs/>
                <w:color w:val="FF0000"/>
                <w:kern w:val="0"/>
                <w:sz w:val="20"/>
                <w:szCs w:val="20"/>
              </w:rPr>
              <w:t>冠建筑</w:t>
            </w:r>
            <w:proofErr w:type="gramEnd"/>
            <w:r w:rsidRPr="00AE1575">
              <w:rPr>
                <w:rFonts w:ascii="仿宋" w:eastAsia="仿宋" w:hAnsi="仿宋" w:cs="宋体" w:hint="eastAsia"/>
                <w:b/>
                <w:bCs/>
                <w:color w:val="FF0000"/>
                <w:kern w:val="0"/>
                <w:sz w:val="20"/>
                <w:szCs w:val="20"/>
              </w:rPr>
              <w:t>安装股份有限公司经营部黄赟18656211500收（长江西路2571号主楼三楼）</w:t>
            </w:r>
          </w:p>
        </w:tc>
      </w:tr>
      <w:tr w:rsidR="00AE1575" w:rsidRPr="00AE1575" w:rsidTr="00AE1575">
        <w:trPr>
          <w:trHeight w:val="1557"/>
        </w:trPr>
        <w:tc>
          <w:tcPr>
            <w:tcW w:w="14701" w:type="dxa"/>
            <w:gridSpan w:val="22"/>
            <w:tcBorders>
              <w:top w:val="single" w:sz="4" w:space="0" w:color="auto"/>
              <w:left w:val="single" w:sz="4" w:space="0" w:color="auto"/>
              <w:bottom w:val="single" w:sz="4" w:space="0" w:color="auto"/>
              <w:right w:val="single" w:sz="4" w:space="0" w:color="auto"/>
            </w:tcBorders>
            <w:shd w:val="clear" w:color="auto" w:fill="auto"/>
            <w:hideMark/>
          </w:tcPr>
          <w:p w:rsidR="00AE1575" w:rsidRPr="00AE1575" w:rsidRDefault="00AE1575" w:rsidP="00AE1575">
            <w:pPr>
              <w:widowControl/>
              <w:jc w:val="left"/>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说明</w:t>
            </w:r>
            <w:r w:rsidRPr="00AE1575">
              <w:rPr>
                <w:rFonts w:ascii="仿宋" w:eastAsia="仿宋" w:hAnsi="仿宋" w:cs="宋体" w:hint="eastAsia"/>
                <w:color w:val="000000"/>
                <w:kern w:val="0"/>
                <w:sz w:val="20"/>
                <w:szCs w:val="20"/>
              </w:rPr>
              <w:br/>
              <w:t>1.材料符合国标现行最新标准，质量保证书随货同行，未到视同未到货。                                                                                                                     2.运费供方承担，5日内发货完毕；严格按需方要求时间供货 ，若不能按时</w:t>
            </w:r>
            <w:proofErr w:type="gramStart"/>
            <w:r w:rsidRPr="00AE1575">
              <w:rPr>
                <w:rFonts w:ascii="仿宋" w:eastAsia="仿宋" w:hAnsi="仿宋" w:cs="宋体" w:hint="eastAsia"/>
                <w:color w:val="000000"/>
                <w:kern w:val="0"/>
                <w:sz w:val="20"/>
                <w:szCs w:val="20"/>
              </w:rPr>
              <w:t>供货按晚一天</w:t>
            </w:r>
            <w:proofErr w:type="gramEnd"/>
            <w:r w:rsidRPr="00AE1575">
              <w:rPr>
                <w:rFonts w:ascii="仿宋" w:eastAsia="仿宋" w:hAnsi="仿宋" w:cs="宋体" w:hint="eastAsia"/>
                <w:color w:val="000000"/>
                <w:kern w:val="0"/>
                <w:sz w:val="20"/>
                <w:szCs w:val="20"/>
              </w:rPr>
              <w:t>1000元进行罚款。                                                                                                                3.按国标验收，如发现质量问题，提货后十日内提出，供方3天内无条件换货往返费用供方承担                                                                              4.合同签订，货到验收合格材料供完后开具发票当月入账，入账后次月付50%，年底付30%，剩余20%后两年内付清。                                                                                   5.本合同在履行过程中发生争议，由双方当事人协商解决；也可由需方当地工商行政管理部门调解；如调解不成也可向需方当地人民法院进行起诉。</w:t>
            </w:r>
          </w:p>
        </w:tc>
      </w:tr>
      <w:tr w:rsidR="00AE1575" w:rsidRPr="00AE1575" w:rsidTr="00AE1575">
        <w:trPr>
          <w:trHeight w:val="305"/>
        </w:trPr>
        <w:tc>
          <w:tcPr>
            <w:tcW w:w="4658" w:type="dxa"/>
            <w:gridSpan w:val="7"/>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4"/>
              </w:rPr>
            </w:pPr>
            <w:r w:rsidRPr="00AE1575">
              <w:rPr>
                <w:rFonts w:ascii="仿宋" w:eastAsia="仿宋" w:hAnsi="仿宋" w:cs="宋体" w:hint="eastAsia"/>
                <w:color w:val="000000"/>
                <w:kern w:val="0"/>
                <w:sz w:val="24"/>
              </w:rPr>
              <w:t>投标人单位（公章）</w:t>
            </w:r>
          </w:p>
        </w:tc>
        <w:tc>
          <w:tcPr>
            <w:tcW w:w="3408" w:type="dxa"/>
            <w:gridSpan w:val="8"/>
            <w:tcBorders>
              <w:top w:val="single" w:sz="4" w:space="0" w:color="auto"/>
              <w:left w:val="nil"/>
              <w:bottom w:val="single" w:sz="4" w:space="0" w:color="auto"/>
              <w:right w:val="single" w:sz="4" w:space="0" w:color="000000"/>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法定代表人或授权代理人</w:t>
            </w:r>
          </w:p>
        </w:tc>
        <w:tc>
          <w:tcPr>
            <w:tcW w:w="6635" w:type="dxa"/>
            <w:gridSpan w:val="7"/>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r>
      <w:tr w:rsidR="00AE1575" w:rsidRPr="00AE1575" w:rsidTr="00AE1575">
        <w:trPr>
          <w:trHeight w:val="321"/>
        </w:trPr>
        <w:tc>
          <w:tcPr>
            <w:tcW w:w="4658" w:type="dxa"/>
            <w:gridSpan w:val="7"/>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3408"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联系方式</w:t>
            </w:r>
          </w:p>
        </w:tc>
        <w:tc>
          <w:tcPr>
            <w:tcW w:w="6635" w:type="dxa"/>
            <w:gridSpan w:val="7"/>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电话：</w:t>
            </w:r>
          </w:p>
        </w:tc>
      </w:tr>
      <w:tr w:rsidR="00AE1575" w:rsidRPr="00AE1575" w:rsidTr="00AE1575">
        <w:trPr>
          <w:trHeight w:val="305"/>
        </w:trPr>
        <w:tc>
          <w:tcPr>
            <w:tcW w:w="4658" w:type="dxa"/>
            <w:gridSpan w:val="7"/>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3408" w:type="dxa"/>
            <w:gridSpan w:val="8"/>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6635" w:type="dxa"/>
            <w:gridSpan w:val="7"/>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邮箱：</w:t>
            </w:r>
          </w:p>
        </w:tc>
      </w:tr>
      <w:tr w:rsidR="00AE1575" w:rsidRPr="00AE1575" w:rsidTr="00AE1575">
        <w:trPr>
          <w:gridAfter w:val="1"/>
          <w:wAfter w:w="464" w:type="dxa"/>
          <w:trHeight w:val="550"/>
        </w:trPr>
        <w:tc>
          <w:tcPr>
            <w:tcW w:w="14237" w:type="dxa"/>
            <w:gridSpan w:val="21"/>
            <w:tcBorders>
              <w:top w:val="nil"/>
              <w:left w:val="nil"/>
              <w:bottom w:val="nil"/>
              <w:right w:val="nil"/>
            </w:tcBorders>
            <w:shd w:val="clear" w:color="auto" w:fill="auto"/>
            <w:noWrap/>
            <w:vAlign w:val="center"/>
            <w:hideMark/>
          </w:tcPr>
          <w:p w:rsidR="00AE1575" w:rsidRPr="00AE1575" w:rsidRDefault="00AE1575" w:rsidP="00AE1575">
            <w:pPr>
              <w:widowControl/>
              <w:jc w:val="left"/>
              <w:rPr>
                <w:rFonts w:ascii="仿宋" w:eastAsia="仿宋" w:hAnsi="仿宋" w:cs="宋体"/>
                <w:b/>
                <w:bCs/>
                <w:color w:val="000000"/>
                <w:kern w:val="0"/>
                <w:sz w:val="32"/>
                <w:szCs w:val="32"/>
              </w:rPr>
            </w:pPr>
            <w:r w:rsidRPr="00AE1575">
              <w:rPr>
                <w:rFonts w:ascii="仿宋" w:eastAsia="仿宋" w:hAnsi="仿宋" w:cs="宋体" w:hint="eastAsia"/>
                <w:b/>
                <w:bCs/>
                <w:color w:val="000000"/>
                <w:kern w:val="0"/>
                <w:sz w:val="32"/>
                <w:szCs w:val="32"/>
              </w:rPr>
              <w:lastRenderedPageBreak/>
              <w:t>报价单（TGJA-WZ-202188）2包</w:t>
            </w:r>
          </w:p>
        </w:tc>
      </w:tr>
      <w:tr w:rsidR="00AE1575" w:rsidRPr="00AE1575" w:rsidTr="00AE1575">
        <w:trPr>
          <w:gridAfter w:val="1"/>
          <w:wAfter w:w="465" w:type="dxa"/>
          <w:trHeight w:val="1252"/>
        </w:trPr>
        <w:tc>
          <w:tcPr>
            <w:tcW w:w="524"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序号</w:t>
            </w:r>
          </w:p>
        </w:tc>
        <w:tc>
          <w:tcPr>
            <w:tcW w:w="1250"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物料描述</w:t>
            </w:r>
          </w:p>
        </w:tc>
        <w:tc>
          <w:tcPr>
            <w:tcW w:w="786"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材质</w:t>
            </w:r>
          </w:p>
        </w:tc>
        <w:tc>
          <w:tcPr>
            <w:tcW w:w="217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型号规格（mm）</w:t>
            </w:r>
          </w:p>
        </w:tc>
        <w:tc>
          <w:tcPr>
            <w:tcW w:w="504"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单位</w:t>
            </w:r>
          </w:p>
        </w:tc>
        <w:tc>
          <w:tcPr>
            <w:tcW w:w="100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数量</w:t>
            </w:r>
          </w:p>
        </w:tc>
        <w:tc>
          <w:tcPr>
            <w:tcW w:w="907"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单价  （元）</w:t>
            </w:r>
          </w:p>
        </w:tc>
        <w:tc>
          <w:tcPr>
            <w:tcW w:w="988"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合价 （元）</w:t>
            </w:r>
          </w:p>
        </w:tc>
        <w:tc>
          <w:tcPr>
            <w:tcW w:w="686"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税率</w:t>
            </w:r>
          </w:p>
        </w:tc>
        <w:tc>
          <w:tcPr>
            <w:tcW w:w="1432" w:type="dxa"/>
            <w:gridSpan w:val="2"/>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到货日期</w:t>
            </w:r>
          </w:p>
        </w:tc>
        <w:tc>
          <w:tcPr>
            <w:tcW w:w="3973" w:type="dxa"/>
            <w:tcBorders>
              <w:top w:val="single" w:sz="4" w:space="0" w:color="auto"/>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2"/>
                <w:szCs w:val="22"/>
              </w:rPr>
            </w:pPr>
            <w:r w:rsidRPr="00AE1575">
              <w:rPr>
                <w:rFonts w:ascii="仿宋" w:eastAsia="仿宋" w:hAnsi="仿宋" w:cs="宋体" w:hint="eastAsia"/>
                <w:kern w:val="0"/>
                <w:sz w:val="22"/>
                <w:szCs w:val="22"/>
              </w:rPr>
              <w:t>备注</w:t>
            </w:r>
          </w:p>
        </w:tc>
      </w:tr>
      <w:tr w:rsidR="00AE1575" w:rsidRPr="00AE1575" w:rsidTr="00AE1575">
        <w:trPr>
          <w:gridAfter w:val="1"/>
          <w:wAfter w:w="465" w:type="dxa"/>
          <w:trHeight w:val="809"/>
        </w:trPr>
        <w:tc>
          <w:tcPr>
            <w:tcW w:w="524" w:type="dxa"/>
            <w:gridSpan w:val="2"/>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1</w:t>
            </w:r>
          </w:p>
        </w:tc>
        <w:tc>
          <w:tcPr>
            <w:tcW w:w="1250"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不锈钢板</w:t>
            </w:r>
          </w:p>
        </w:tc>
        <w:tc>
          <w:tcPr>
            <w:tcW w:w="786"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U304</w:t>
            </w:r>
          </w:p>
        </w:tc>
        <w:tc>
          <w:tcPr>
            <w:tcW w:w="217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1.5mm厚*1500mm宽</w:t>
            </w:r>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4"/>
              </w:rPr>
            </w:pPr>
            <w:r w:rsidRPr="00AE1575">
              <w:rPr>
                <w:rFonts w:ascii="仿宋" w:eastAsia="仿宋" w:hAnsi="仿宋" w:cs="宋体" w:hint="eastAsia"/>
                <w:kern w:val="0"/>
                <w:sz w:val="24"/>
              </w:rPr>
              <w:t>吨</w:t>
            </w:r>
          </w:p>
        </w:tc>
        <w:tc>
          <w:tcPr>
            <w:tcW w:w="100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9.927 </w:t>
            </w:r>
          </w:p>
        </w:tc>
        <w:tc>
          <w:tcPr>
            <w:tcW w:w="907"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98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13%</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2021.12.31</w:t>
            </w:r>
          </w:p>
        </w:tc>
        <w:tc>
          <w:tcPr>
            <w:tcW w:w="3973" w:type="dxa"/>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kern w:val="0"/>
                <w:sz w:val="20"/>
                <w:szCs w:val="20"/>
              </w:rPr>
            </w:pPr>
            <w:r w:rsidRPr="00AE1575">
              <w:rPr>
                <w:rFonts w:ascii="仿宋" w:eastAsia="仿宋" w:hAnsi="仿宋" w:cs="宋体" w:hint="eastAsia"/>
                <w:kern w:val="0"/>
                <w:sz w:val="20"/>
                <w:szCs w:val="20"/>
              </w:rPr>
              <w:t>国标理算，定宽1.5米按需方清单定尺开平发货至铜陵有色建安钢构有限责任公司。</w:t>
            </w:r>
          </w:p>
        </w:tc>
      </w:tr>
      <w:tr w:rsidR="00AE1575" w:rsidRPr="00AE1575" w:rsidTr="00AE1575">
        <w:trPr>
          <w:gridAfter w:val="1"/>
          <w:wAfter w:w="464" w:type="dxa"/>
          <w:trHeight w:val="580"/>
        </w:trPr>
        <w:tc>
          <w:tcPr>
            <w:tcW w:w="524" w:type="dxa"/>
            <w:gridSpan w:val="2"/>
            <w:tcBorders>
              <w:top w:val="nil"/>
              <w:left w:val="single" w:sz="4" w:space="0" w:color="auto"/>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color w:val="000000"/>
                <w:kern w:val="0"/>
                <w:sz w:val="24"/>
              </w:rPr>
            </w:pPr>
            <w:bookmarkStart w:id="0" w:name="_GoBack"/>
            <w:r w:rsidRPr="00AE1575">
              <w:rPr>
                <w:rFonts w:ascii="仿宋" w:eastAsia="仿宋" w:hAnsi="仿宋" w:cs="宋体" w:hint="eastAsia"/>
                <w:color w:val="000000"/>
                <w:kern w:val="0"/>
                <w:sz w:val="24"/>
              </w:rPr>
              <w:t xml:space="preserve">　</w:t>
            </w:r>
          </w:p>
        </w:tc>
        <w:tc>
          <w:tcPr>
            <w:tcW w:w="4215" w:type="dxa"/>
            <w:gridSpan w:val="6"/>
            <w:tcBorders>
              <w:top w:val="single" w:sz="4" w:space="0" w:color="auto"/>
              <w:left w:val="nil"/>
              <w:bottom w:val="single" w:sz="4" w:space="0" w:color="auto"/>
              <w:right w:val="single" w:sz="4" w:space="0" w:color="000000"/>
            </w:tcBorders>
            <w:shd w:val="clear" w:color="000000" w:fill="FFFFFF"/>
            <w:noWrap/>
            <w:vAlign w:val="center"/>
            <w:hideMark/>
          </w:tcPr>
          <w:p w:rsidR="00AE1575" w:rsidRPr="00AE1575" w:rsidRDefault="00AE1575" w:rsidP="00AE1575">
            <w:pPr>
              <w:widowControl/>
              <w:jc w:val="center"/>
              <w:rPr>
                <w:rFonts w:ascii="仿宋" w:eastAsia="仿宋" w:hAnsi="仿宋" w:cs="宋体"/>
                <w:b/>
                <w:bCs/>
                <w:kern w:val="0"/>
                <w:sz w:val="20"/>
                <w:szCs w:val="20"/>
              </w:rPr>
            </w:pPr>
            <w:r w:rsidRPr="00AE1575">
              <w:rPr>
                <w:rFonts w:ascii="仿宋" w:eastAsia="仿宋" w:hAnsi="仿宋" w:cs="宋体" w:hint="eastAsia"/>
                <w:b/>
                <w:bCs/>
                <w:kern w:val="0"/>
                <w:sz w:val="20"/>
                <w:szCs w:val="20"/>
              </w:rPr>
              <w:t>合计（总价）</w:t>
            </w:r>
          </w:p>
        </w:tc>
        <w:tc>
          <w:tcPr>
            <w:tcW w:w="504" w:type="dxa"/>
            <w:gridSpan w:val="2"/>
            <w:tcBorders>
              <w:top w:val="nil"/>
              <w:left w:val="nil"/>
              <w:bottom w:val="single" w:sz="4" w:space="0" w:color="auto"/>
              <w:right w:val="single" w:sz="4" w:space="0" w:color="auto"/>
            </w:tcBorders>
            <w:shd w:val="clear" w:color="000000" w:fill="FFFFFF"/>
            <w:noWrap/>
            <w:vAlign w:val="center"/>
            <w:hideMark/>
          </w:tcPr>
          <w:p w:rsidR="00AE1575" w:rsidRPr="00AE1575" w:rsidRDefault="00AE1575" w:rsidP="00AE1575">
            <w:pPr>
              <w:widowControl/>
              <w:jc w:val="center"/>
              <w:rPr>
                <w:rFonts w:ascii="仿宋" w:eastAsia="仿宋" w:hAnsi="仿宋" w:cs="宋体"/>
                <w:kern w:val="0"/>
                <w:sz w:val="20"/>
                <w:szCs w:val="20"/>
              </w:rPr>
            </w:pPr>
            <w:r w:rsidRPr="00AE1575">
              <w:rPr>
                <w:rFonts w:ascii="仿宋" w:eastAsia="仿宋" w:hAnsi="仿宋" w:cs="宋体" w:hint="eastAsia"/>
                <w:kern w:val="0"/>
                <w:sz w:val="20"/>
                <w:szCs w:val="20"/>
              </w:rPr>
              <w:t xml:space="preserve">　</w:t>
            </w:r>
          </w:p>
        </w:tc>
        <w:tc>
          <w:tcPr>
            <w:tcW w:w="1008" w:type="dxa"/>
            <w:gridSpan w:val="2"/>
            <w:tcBorders>
              <w:top w:val="nil"/>
              <w:left w:val="nil"/>
              <w:bottom w:val="single" w:sz="4" w:space="0" w:color="auto"/>
              <w:right w:val="single" w:sz="4" w:space="0" w:color="auto"/>
            </w:tcBorders>
            <w:shd w:val="clear" w:color="auto" w:fill="auto"/>
            <w:vAlign w:val="center"/>
            <w:hideMark/>
          </w:tcPr>
          <w:p w:rsidR="00AE1575" w:rsidRPr="00AE1575" w:rsidRDefault="00AE1575" w:rsidP="00AE1575">
            <w:pPr>
              <w:widowControl/>
              <w:jc w:val="center"/>
              <w:rPr>
                <w:rFonts w:ascii="仿宋" w:eastAsia="仿宋" w:hAnsi="仿宋" w:cs="宋体"/>
                <w:b/>
                <w:bCs/>
                <w:color w:val="000000"/>
                <w:kern w:val="0"/>
                <w:sz w:val="20"/>
                <w:szCs w:val="20"/>
              </w:rPr>
            </w:pPr>
            <w:r w:rsidRPr="00AE1575">
              <w:rPr>
                <w:rFonts w:ascii="仿宋" w:eastAsia="仿宋" w:hAnsi="仿宋" w:cs="宋体" w:hint="eastAsia"/>
                <w:b/>
                <w:bCs/>
                <w:color w:val="000000"/>
                <w:kern w:val="0"/>
                <w:sz w:val="20"/>
                <w:szCs w:val="20"/>
              </w:rPr>
              <w:t xml:space="preserve">9.927 </w:t>
            </w:r>
          </w:p>
        </w:tc>
        <w:tc>
          <w:tcPr>
            <w:tcW w:w="907"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98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6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c>
          <w:tcPr>
            <w:tcW w:w="1432"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c>
          <w:tcPr>
            <w:tcW w:w="3973" w:type="dxa"/>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0"/>
                <w:szCs w:val="20"/>
              </w:rPr>
            </w:pPr>
            <w:r w:rsidRPr="00AE1575">
              <w:rPr>
                <w:rFonts w:ascii="仿宋" w:eastAsia="仿宋" w:hAnsi="仿宋" w:cs="宋体" w:hint="eastAsia"/>
                <w:color w:val="000000"/>
                <w:kern w:val="0"/>
                <w:sz w:val="20"/>
                <w:szCs w:val="20"/>
              </w:rPr>
              <w:t xml:space="preserve">　</w:t>
            </w:r>
          </w:p>
        </w:tc>
      </w:tr>
      <w:bookmarkEnd w:id="0"/>
      <w:tr w:rsidR="00AE1575" w:rsidRPr="00AE1575" w:rsidTr="00AE1575">
        <w:trPr>
          <w:gridAfter w:val="1"/>
          <w:wAfter w:w="465" w:type="dxa"/>
          <w:trHeight w:val="1252"/>
        </w:trPr>
        <w:tc>
          <w:tcPr>
            <w:tcW w:w="524" w:type="dxa"/>
            <w:gridSpan w:val="2"/>
            <w:tcBorders>
              <w:top w:val="nil"/>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1250"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786"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217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504"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1008" w:type="dxa"/>
            <w:gridSpan w:val="2"/>
            <w:tcBorders>
              <w:top w:val="nil"/>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c>
          <w:tcPr>
            <w:tcW w:w="4013" w:type="dxa"/>
            <w:gridSpan w:val="8"/>
            <w:tcBorders>
              <w:top w:val="single" w:sz="4" w:space="0" w:color="auto"/>
              <w:left w:val="nil"/>
              <w:bottom w:val="single" w:sz="4" w:space="0" w:color="auto"/>
              <w:right w:val="single" w:sz="4" w:space="0" w:color="000000"/>
            </w:tcBorders>
            <w:shd w:val="clear" w:color="auto" w:fill="auto"/>
            <w:vAlign w:val="center"/>
            <w:hideMark/>
          </w:tcPr>
          <w:p w:rsidR="00AE1575" w:rsidRPr="00AE1575" w:rsidRDefault="00AE1575" w:rsidP="00AE1575">
            <w:pPr>
              <w:widowControl/>
              <w:jc w:val="left"/>
              <w:rPr>
                <w:rFonts w:ascii="仿宋" w:eastAsia="仿宋" w:hAnsi="仿宋" w:cs="宋体"/>
                <w:b/>
                <w:bCs/>
                <w:color w:val="FF0000"/>
                <w:kern w:val="0"/>
                <w:sz w:val="20"/>
                <w:szCs w:val="20"/>
              </w:rPr>
            </w:pPr>
            <w:r w:rsidRPr="00AE1575">
              <w:rPr>
                <w:rFonts w:ascii="仿宋" w:eastAsia="仿宋" w:hAnsi="仿宋" w:cs="宋体" w:hint="eastAsia"/>
                <w:b/>
                <w:bCs/>
                <w:color w:val="FF0000"/>
                <w:kern w:val="0"/>
                <w:sz w:val="20"/>
                <w:szCs w:val="20"/>
              </w:rPr>
              <w:t>报价含运费一票制结算开具13%增值税专用发票，合同签订，货到验收合格材料供完后开具发票当月入账，入账后次月付50%，年底付30%，剩余20%后两年内付清。</w:t>
            </w:r>
          </w:p>
        </w:tc>
        <w:tc>
          <w:tcPr>
            <w:tcW w:w="3973" w:type="dxa"/>
            <w:tcBorders>
              <w:top w:val="nil"/>
              <w:left w:val="nil"/>
              <w:bottom w:val="nil"/>
              <w:right w:val="single" w:sz="4" w:space="0" w:color="auto"/>
            </w:tcBorders>
            <w:shd w:val="clear" w:color="auto" w:fill="auto"/>
            <w:vAlign w:val="center"/>
            <w:hideMark/>
          </w:tcPr>
          <w:p w:rsidR="00AE1575" w:rsidRPr="00AE1575" w:rsidRDefault="00AE1575" w:rsidP="00AE1575">
            <w:pPr>
              <w:widowControl/>
              <w:jc w:val="left"/>
              <w:rPr>
                <w:rFonts w:ascii="仿宋" w:eastAsia="仿宋" w:hAnsi="仿宋" w:cs="宋体"/>
                <w:b/>
                <w:bCs/>
                <w:color w:val="FF0000"/>
                <w:kern w:val="0"/>
                <w:sz w:val="20"/>
                <w:szCs w:val="20"/>
              </w:rPr>
            </w:pPr>
            <w:r w:rsidRPr="00AE1575">
              <w:rPr>
                <w:rFonts w:ascii="仿宋" w:eastAsia="仿宋" w:hAnsi="仿宋" w:cs="宋体" w:hint="eastAsia"/>
                <w:b/>
                <w:bCs/>
                <w:color w:val="FF0000"/>
                <w:kern w:val="0"/>
                <w:sz w:val="20"/>
                <w:szCs w:val="20"/>
              </w:rPr>
              <w:t>密封报价装订信封，信封上注明公司名称及报价单单号，快递到指定地点：铜陵有色金属集团铜</w:t>
            </w:r>
            <w:proofErr w:type="gramStart"/>
            <w:r w:rsidRPr="00AE1575">
              <w:rPr>
                <w:rFonts w:ascii="仿宋" w:eastAsia="仿宋" w:hAnsi="仿宋" w:cs="宋体" w:hint="eastAsia"/>
                <w:b/>
                <w:bCs/>
                <w:color w:val="FF0000"/>
                <w:kern w:val="0"/>
                <w:sz w:val="20"/>
                <w:szCs w:val="20"/>
              </w:rPr>
              <w:t>冠建筑</w:t>
            </w:r>
            <w:proofErr w:type="gramEnd"/>
            <w:r w:rsidRPr="00AE1575">
              <w:rPr>
                <w:rFonts w:ascii="仿宋" w:eastAsia="仿宋" w:hAnsi="仿宋" w:cs="宋体" w:hint="eastAsia"/>
                <w:b/>
                <w:bCs/>
                <w:color w:val="FF0000"/>
                <w:kern w:val="0"/>
                <w:sz w:val="20"/>
                <w:szCs w:val="20"/>
              </w:rPr>
              <w:t>安装股份有限公司经营部黄赟18656211500收（长江西路2571号主楼三楼）</w:t>
            </w:r>
          </w:p>
        </w:tc>
      </w:tr>
      <w:tr w:rsidR="00AE1575" w:rsidRPr="00AE1575" w:rsidTr="00AE1575">
        <w:trPr>
          <w:gridAfter w:val="1"/>
          <w:wAfter w:w="464" w:type="dxa"/>
          <w:trHeight w:val="1970"/>
        </w:trPr>
        <w:tc>
          <w:tcPr>
            <w:tcW w:w="14237" w:type="dxa"/>
            <w:gridSpan w:val="21"/>
            <w:tcBorders>
              <w:top w:val="single" w:sz="4" w:space="0" w:color="auto"/>
              <w:left w:val="single" w:sz="4" w:space="0" w:color="auto"/>
              <w:bottom w:val="single" w:sz="4" w:space="0" w:color="auto"/>
              <w:right w:val="single" w:sz="4" w:space="0" w:color="auto"/>
            </w:tcBorders>
            <w:shd w:val="clear" w:color="auto" w:fill="auto"/>
            <w:hideMark/>
          </w:tcPr>
          <w:p w:rsidR="00AE1575" w:rsidRPr="00AE1575" w:rsidRDefault="00AE1575" w:rsidP="00AE1575">
            <w:pPr>
              <w:widowControl/>
              <w:jc w:val="left"/>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说明</w:t>
            </w:r>
            <w:r w:rsidRPr="00AE1575">
              <w:rPr>
                <w:rFonts w:ascii="仿宋" w:eastAsia="仿宋" w:hAnsi="仿宋" w:cs="宋体" w:hint="eastAsia"/>
                <w:color w:val="000000"/>
                <w:kern w:val="0"/>
                <w:sz w:val="22"/>
                <w:szCs w:val="22"/>
              </w:rPr>
              <w:br/>
              <w:t>1.材料符合国标现行最新标准，质量保证书随货同行，未到视同未到货。                                                                                                                     2.运费供方承担，5日内发货完毕；严格按需方要求时间供货 ，若不能按时</w:t>
            </w:r>
            <w:proofErr w:type="gramStart"/>
            <w:r w:rsidRPr="00AE1575">
              <w:rPr>
                <w:rFonts w:ascii="仿宋" w:eastAsia="仿宋" w:hAnsi="仿宋" w:cs="宋体" w:hint="eastAsia"/>
                <w:color w:val="000000"/>
                <w:kern w:val="0"/>
                <w:sz w:val="22"/>
                <w:szCs w:val="22"/>
              </w:rPr>
              <w:t>供货按晚一天</w:t>
            </w:r>
            <w:proofErr w:type="gramEnd"/>
            <w:r w:rsidRPr="00AE1575">
              <w:rPr>
                <w:rFonts w:ascii="仿宋" w:eastAsia="仿宋" w:hAnsi="仿宋" w:cs="宋体" w:hint="eastAsia"/>
                <w:color w:val="000000"/>
                <w:kern w:val="0"/>
                <w:sz w:val="22"/>
                <w:szCs w:val="22"/>
              </w:rPr>
              <w:t>1000元进行罚款。                                                                                                                3.按国标验收，如发现质量问题，提货后十日内提出，供方3天内无条件换货往返费用供方承担                                                                              4.合同签订，货到验收合格材料供完后开具发票当月入账，入账后次月付50%，年底付30%，剩余20%后两年内付清。                                                                                   5.本合同在履行过程中发生争议，由双方当事人协商解决；也可由需方当地工商行政管理部门调解；如调解不成也可向需方当地人民法院进行起诉。</w:t>
            </w:r>
          </w:p>
        </w:tc>
      </w:tr>
      <w:tr w:rsidR="00AE1575" w:rsidRPr="00AE1575" w:rsidTr="00AE1575">
        <w:trPr>
          <w:gridAfter w:val="1"/>
          <w:wAfter w:w="464" w:type="dxa"/>
          <w:trHeight w:val="489"/>
        </w:trPr>
        <w:tc>
          <w:tcPr>
            <w:tcW w:w="4739"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left"/>
              <w:rPr>
                <w:rFonts w:ascii="仿宋" w:eastAsia="仿宋" w:hAnsi="仿宋" w:cs="宋体"/>
                <w:color w:val="000000"/>
                <w:kern w:val="0"/>
                <w:sz w:val="24"/>
              </w:rPr>
            </w:pPr>
            <w:r w:rsidRPr="00AE1575">
              <w:rPr>
                <w:rFonts w:ascii="仿宋" w:eastAsia="仿宋" w:hAnsi="仿宋" w:cs="宋体" w:hint="eastAsia"/>
                <w:color w:val="000000"/>
                <w:kern w:val="0"/>
                <w:sz w:val="24"/>
              </w:rPr>
              <w:t>投标人单位（公章）</w:t>
            </w:r>
          </w:p>
        </w:tc>
        <w:tc>
          <w:tcPr>
            <w:tcW w:w="3408" w:type="dxa"/>
            <w:gridSpan w:val="8"/>
            <w:tcBorders>
              <w:top w:val="single" w:sz="4" w:space="0" w:color="auto"/>
              <w:left w:val="nil"/>
              <w:bottom w:val="single" w:sz="4" w:space="0" w:color="auto"/>
              <w:right w:val="single" w:sz="4" w:space="0" w:color="000000"/>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法定代表人或授权代理人</w:t>
            </w:r>
          </w:p>
        </w:tc>
        <w:tc>
          <w:tcPr>
            <w:tcW w:w="6090" w:type="dxa"/>
            <w:gridSpan w:val="5"/>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2"/>
                <w:szCs w:val="22"/>
              </w:rPr>
            </w:pPr>
            <w:r w:rsidRPr="00AE1575">
              <w:rPr>
                <w:rFonts w:ascii="仿宋" w:eastAsia="仿宋" w:hAnsi="仿宋" w:cs="宋体" w:hint="eastAsia"/>
                <w:color w:val="000000"/>
                <w:kern w:val="0"/>
                <w:sz w:val="22"/>
                <w:szCs w:val="22"/>
              </w:rPr>
              <w:t xml:space="preserve">　</w:t>
            </w:r>
          </w:p>
        </w:tc>
      </w:tr>
      <w:tr w:rsidR="00AE1575" w:rsidRPr="00AE1575" w:rsidTr="00607F8A">
        <w:trPr>
          <w:gridAfter w:val="1"/>
          <w:wAfter w:w="464" w:type="dxa"/>
          <w:trHeight w:val="585"/>
        </w:trPr>
        <w:tc>
          <w:tcPr>
            <w:tcW w:w="4739" w:type="dxa"/>
            <w:gridSpan w:val="8"/>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3408" w:type="dxa"/>
            <w:gridSpan w:val="8"/>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联系方式</w:t>
            </w:r>
          </w:p>
        </w:tc>
        <w:tc>
          <w:tcPr>
            <w:tcW w:w="6090" w:type="dxa"/>
            <w:gridSpan w:val="5"/>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电话：</w:t>
            </w:r>
          </w:p>
        </w:tc>
      </w:tr>
      <w:tr w:rsidR="00AE1575" w:rsidRPr="00AE1575" w:rsidTr="005A3E1B">
        <w:trPr>
          <w:gridAfter w:val="1"/>
          <w:wAfter w:w="464" w:type="dxa"/>
          <w:trHeight w:val="551"/>
        </w:trPr>
        <w:tc>
          <w:tcPr>
            <w:tcW w:w="4739" w:type="dxa"/>
            <w:gridSpan w:val="8"/>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3408" w:type="dxa"/>
            <w:gridSpan w:val="8"/>
            <w:vMerge/>
            <w:tcBorders>
              <w:top w:val="single" w:sz="4" w:space="0" w:color="auto"/>
              <w:left w:val="single" w:sz="4" w:space="0" w:color="auto"/>
              <w:bottom w:val="single" w:sz="4" w:space="0" w:color="auto"/>
              <w:right w:val="single" w:sz="4" w:space="0" w:color="auto"/>
            </w:tcBorders>
            <w:vAlign w:val="center"/>
            <w:hideMark/>
          </w:tcPr>
          <w:p w:rsidR="00AE1575" w:rsidRPr="00AE1575" w:rsidRDefault="00AE1575" w:rsidP="00AE1575">
            <w:pPr>
              <w:widowControl/>
              <w:jc w:val="left"/>
              <w:rPr>
                <w:rFonts w:ascii="仿宋" w:eastAsia="仿宋" w:hAnsi="仿宋" w:cs="宋体"/>
                <w:color w:val="000000"/>
                <w:kern w:val="0"/>
                <w:sz w:val="24"/>
              </w:rPr>
            </w:pPr>
          </w:p>
        </w:tc>
        <w:tc>
          <w:tcPr>
            <w:tcW w:w="6090" w:type="dxa"/>
            <w:gridSpan w:val="5"/>
            <w:tcBorders>
              <w:top w:val="single" w:sz="4" w:space="0" w:color="auto"/>
              <w:left w:val="nil"/>
              <w:bottom w:val="single" w:sz="4" w:space="0" w:color="auto"/>
              <w:right w:val="single" w:sz="4" w:space="0" w:color="auto"/>
            </w:tcBorders>
            <w:shd w:val="clear" w:color="auto" w:fill="auto"/>
            <w:noWrap/>
            <w:vAlign w:val="center"/>
            <w:hideMark/>
          </w:tcPr>
          <w:p w:rsidR="00AE1575" w:rsidRPr="00AE1575" w:rsidRDefault="00AE1575" w:rsidP="00AE1575">
            <w:pPr>
              <w:widowControl/>
              <w:jc w:val="center"/>
              <w:rPr>
                <w:rFonts w:ascii="仿宋" w:eastAsia="仿宋" w:hAnsi="仿宋" w:cs="宋体"/>
                <w:color w:val="000000"/>
                <w:kern w:val="0"/>
                <w:sz w:val="24"/>
              </w:rPr>
            </w:pPr>
            <w:r w:rsidRPr="00AE1575">
              <w:rPr>
                <w:rFonts w:ascii="仿宋" w:eastAsia="仿宋" w:hAnsi="仿宋" w:cs="宋体" w:hint="eastAsia"/>
                <w:color w:val="000000"/>
                <w:kern w:val="0"/>
                <w:sz w:val="24"/>
              </w:rPr>
              <w:t>邮箱：</w:t>
            </w:r>
          </w:p>
        </w:tc>
      </w:tr>
    </w:tbl>
    <w:p w:rsidR="00B76958" w:rsidRPr="00B76958" w:rsidRDefault="00B76958" w:rsidP="00AE1575">
      <w:pPr>
        <w:spacing w:line="520" w:lineRule="exact"/>
        <w:ind w:firstLineChars="800" w:firstLine="2240"/>
        <w:rPr>
          <w:rFonts w:ascii="仿宋" w:eastAsia="仿宋" w:hAnsi="仿宋" w:cs="仿宋_GB2312"/>
          <w:sz w:val="28"/>
          <w:szCs w:val="28"/>
        </w:rPr>
      </w:pPr>
    </w:p>
    <w:sectPr w:rsidR="00B76958" w:rsidRPr="00B76958" w:rsidSect="00B76958">
      <w:pgSz w:w="16838" w:h="11906" w:orient="landscape"/>
      <w:pgMar w:top="1338" w:right="312" w:bottom="1469" w:left="709" w:header="851" w:footer="273" w:gutter="284"/>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97904" w:rsidRDefault="00397904">
      <w:r>
        <w:separator/>
      </w:r>
    </w:p>
  </w:endnote>
  <w:endnote w:type="continuationSeparator" w:id="0">
    <w:p w:rsidR="00397904" w:rsidRDefault="003979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1" w:usb1="080E0000" w:usb2="00000000" w:usb3="00000000" w:csb0="00040000" w:csb1="00000000"/>
  </w:font>
  <w:font w:name="华文细黑">
    <w:altName w:val="微软雅黑"/>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589" w:rsidRDefault="00397904">
    <w:pPr>
      <w:pStyle w:val="ae"/>
      <w:framePr w:wrap="around" w:vAnchor="text" w:hAnchor="margin" w:xAlign="right" w:y="1"/>
      <w:rPr>
        <w:rStyle w:val="af8"/>
      </w:rPr>
    </w:pPr>
    <w:r>
      <w:fldChar w:fldCharType="begin"/>
    </w:r>
    <w:r>
      <w:rPr>
        <w:rStyle w:val="af8"/>
      </w:rPr>
      <w:instrText xml:space="preserve">PAGE  </w:instrText>
    </w:r>
    <w:r>
      <w:fldChar w:fldCharType="end"/>
    </w:r>
  </w:p>
  <w:p w:rsidR="00B87589" w:rsidRDefault="00B87589">
    <w:pPr>
      <w:pStyle w:val="a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589" w:rsidRDefault="00B87589">
    <w:pPr>
      <w:pStyle w:val="ae"/>
      <w:jc w:val="center"/>
    </w:pPr>
  </w:p>
  <w:p w:rsidR="00B87589" w:rsidRDefault="00B87589">
    <w:pPr>
      <w:pStyle w:val="ae"/>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97904" w:rsidRDefault="00397904">
      <w:r>
        <w:separator/>
      </w:r>
    </w:p>
  </w:footnote>
  <w:footnote w:type="continuationSeparator" w:id="0">
    <w:p w:rsidR="00397904" w:rsidRDefault="003979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589" w:rsidRDefault="00397904">
    <w:r>
      <w:rPr>
        <w:noProof/>
      </w:rPr>
      <w:drawing>
        <wp:inline distT="0" distB="0" distL="0" distR="0">
          <wp:extent cx="223520" cy="201930"/>
          <wp:effectExtent l="19050" t="0" r="0" b="0"/>
          <wp:docPr id="1" name="图片 1"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物资招标文件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7589" w:rsidRDefault="00397904">
    <w:pPr>
      <w:jc w:val="center"/>
      <w:rPr>
        <w:u w:val="single"/>
      </w:rPr>
    </w:pPr>
    <w:r>
      <w:rPr>
        <w:noProof/>
        <w:u w:val="single"/>
      </w:rPr>
      <w:drawing>
        <wp:inline distT="0" distB="0" distL="0" distR="0" wp14:anchorId="19558235" wp14:editId="0070F836">
          <wp:extent cx="223520" cy="201930"/>
          <wp:effectExtent l="19050" t="0" r="0" b="0"/>
          <wp:docPr id="2" name="图片 3" descr="tl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tlys"/>
                  <pic:cNvPicPr>
                    <a:picLocks noChangeAspect="1" noChangeArrowheads="1"/>
                  </pic:cNvPicPr>
                </pic:nvPicPr>
                <pic:blipFill>
                  <a:blip r:embed="rId1"/>
                  <a:srcRect/>
                  <a:stretch>
                    <a:fillRect/>
                  </a:stretch>
                </pic:blipFill>
                <pic:spPr>
                  <a:xfrm>
                    <a:off x="0" y="0"/>
                    <a:ext cx="223520" cy="201930"/>
                  </a:xfrm>
                  <a:prstGeom prst="rect">
                    <a:avLst/>
                  </a:prstGeom>
                  <a:noFill/>
                  <a:ln w="9525">
                    <a:noFill/>
                    <a:miter lim="800000"/>
                    <a:headEnd/>
                    <a:tailEnd/>
                  </a:ln>
                </pic:spPr>
              </pic:pic>
            </a:graphicData>
          </a:graphic>
        </wp:inline>
      </w:drawing>
    </w:r>
    <w:r>
      <w:rPr>
        <w:rFonts w:hint="eastAsia"/>
        <w:u w:val="single"/>
      </w:rPr>
      <w:t>铜陵有色金属集团铜</w:t>
    </w:r>
    <w:proofErr w:type="gramStart"/>
    <w:r>
      <w:rPr>
        <w:rFonts w:hint="eastAsia"/>
        <w:u w:val="single"/>
      </w:rPr>
      <w:t>冠建筑</w:t>
    </w:r>
    <w:proofErr w:type="gramEnd"/>
    <w:r>
      <w:rPr>
        <w:rFonts w:hint="eastAsia"/>
        <w:u w:val="single"/>
      </w:rPr>
      <w:t>安装股份有限公司</w:t>
    </w:r>
    <w:proofErr w:type="gramStart"/>
    <w:r>
      <w:rPr>
        <w:rFonts w:hint="eastAsia"/>
        <w:u w:val="single"/>
      </w:rPr>
      <w:t xml:space="preserve">　　　　　</w:t>
    </w:r>
    <w:proofErr w:type="gramEnd"/>
    <w:r>
      <w:rPr>
        <w:rFonts w:hint="eastAsia"/>
        <w:u w:val="single"/>
      </w:rPr>
      <w:t xml:space="preserve"> </w:t>
    </w:r>
    <w:r>
      <w:rPr>
        <w:u w:val="single"/>
      </w:rPr>
      <w:t xml:space="preserve">               </w:t>
    </w:r>
    <w:r>
      <w:rPr>
        <w:rFonts w:hint="eastAsia"/>
        <w:u w:val="single"/>
      </w:rPr>
      <w:t xml:space="preserve">　物资招标文件</w:t>
    </w:r>
    <w:r>
      <w:rPr>
        <w:rFonts w:hint="eastAsia"/>
        <w:u w:val="single"/>
      </w:rPr>
      <w:t xml:space="preserve">                                                                 </w:t>
    </w:r>
    <w:r>
      <w:rPr>
        <w:rFonts w:hint="eastAsia"/>
        <w:u w:val="single"/>
      </w:rPr>
      <w:t xml:space="preserve">　　</w:t>
    </w:r>
    <w:proofErr w:type="gramStart"/>
    <w:r>
      <w:rPr>
        <w:rFonts w:hint="eastAsia"/>
        <w:u w:val="single"/>
      </w:rPr>
      <w:t xml:space="preserve">　</w:t>
    </w:r>
    <w:proofErr w:type="gramEnd"/>
    <w:r>
      <w:rPr>
        <w:rFonts w:hint="eastAsia"/>
        <w:u w:val="single"/>
      </w:rPr>
      <w:t xml:space="preserve">         </w:t>
    </w:r>
    <w:r>
      <w:rPr>
        <w:u w:val="single"/>
      </w:rPr>
      <w:t xml:space="preserve"> </w:t>
    </w:r>
  </w:p>
  <w:p w:rsidR="00B87589" w:rsidRDefault="00B87589">
    <w:pPr>
      <w:pStyle w:val="af"/>
      <w:pBdr>
        <w:bottom w:val="none" w:sz="0" w:space="1"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0D94047"/>
    <w:multiLevelType w:val="singleLevel"/>
    <w:tmpl w:val="C0D94047"/>
    <w:lvl w:ilvl="0">
      <w:start w:val="1"/>
      <w:numFmt w:val="decimal"/>
      <w:suff w:val="nothing"/>
      <w:lvlText w:val="%1、"/>
      <w:lvlJc w:val="left"/>
    </w:lvl>
  </w:abstractNum>
  <w:abstractNum w:abstractNumId="1">
    <w:nsid w:val="3A8E1432"/>
    <w:multiLevelType w:val="multilevel"/>
    <w:tmpl w:val="3A8E1432"/>
    <w:lvl w:ilvl="0">
      <w:start w:val="9"/>
      <w:numFmt w:val="japaneseCounting"/>
      <w:lvlText w:val="%1、"/>
      <w:lvlJc w:val="left"/>
      <w:pPr>
        <w:ind w:left="750" w:hanging="75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438B66A3"/>
    <w:multiLevelType w:val="multilevel"/>
    <w:tmpl w:val="438B66A3"/>
    <w:lvl w:ilvl="0">
      <w:start w:val="1"/>
      <w:numFmt w:val="decimal"/>
      <w:pStyle w:val="XW"/>
      <w:lvlText w:val="%1."/>
      <w:lvlJc w:val="left"/>
      <w:pPr>
        <w:tabs>
          <w:tab w:val="left" w:pos="840"/>
        </w:tabs>
        <w:ind w:left="840" w:hanging="420"/>
      </w:pPr>
      <w:rPr>
        <w:rFonts w:hint="eastAsia"/>
      </w:rPr>
    </w:lvl>
    <w:lvl w:ilvl="1">
      <w:start w:val="1"/>
      <w:numFmt w:val="decimal"/>
      <w:lvlText w:val="%2."/>
      <w:lvlJc w:val="left"/>
      <w:pPr>
        <w:tabs>
          <w:tab w:val="left" w:pos="840"/>
        </w:tabs>
        <w:ind w:left="840" w:hanging="420"/>
      </w:pPr>
      <w:rPr>
        <w:rFonts w:hint="eastAsia"/>
      </w:rPr>
    </w:lvl>
    <w:lvl w:ilvl="2">
      <w:start w:val="3"/>
      <w:numFmt w:val="decimalFullWidth"/>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5C"/>
    <w:rsid w:val="00002AE1"/>
    <w:rsid w:val="00004FB7"/>
    <w:rsid w:val="00010EC3"/>
    <w:rsid w:val="00011A19"/>
    <w:rsid w:val="000135B4"/>
    <w:rsid w:val="00015D3F"/>
    <w:rsid w:val="0001705D"/>
    <w:rsid w:val="00017307"/>
    <w:rsid w:val="00017F6C"/>
    <w:rsid w:val="00020360"/>
    <w:rsid w:val="00020FD6"/>
    <w:rsid w:val="000226DD"/>
    <w:rsid w:val="00023426"/>
    <w:rsid w:val="00024BD0"/>
    <w:rsid w:val="000263E2"/>
    <w:rsid w:val="000275BC"/>
    <w:rsid w:val="0003099D"/>
    <w:rsid w:val="0003127F"/>
    <w:rsid w:val="00033176"/>
    <w:rsid w:val="00033A6F"/>
    <w:rsid w:val="00035C1C"/>
    <w:rsid w:val="00043460"/>
    <w:rsid w:val="00044EB4"/>
    <w:rsid w:val="00046E93"/>
    <w:rsid w:val="000509DE"/>
    <w:rsid w:val="00051D40"/>
    <w:rsid w:val="00052B99"/>
    <w:rsid w:val="000554D1"/>
    <w:rsid w:val="00056974"/>
    <w:rsid w:val="00057052"/>
    <w:rsid w:val="00057704"/>
    <w:rsid w:val="00057EE9"/>
    <w:rsid w:val="000600DA"/>
    <w:rsid w:val="00062061"/>
    <w:rsid w:val="00062ADB"/>
    <w:rsid w:val="00064C97"/>
    <w:rsid w:val="00065BBF"/>
    <w:rsid w:val="00066E50"/>
    <w:rsid w:val="0006769A"/>
    <w:rsid w:val="00070D77"/>
    <w:rsid w:val="0007126C"/>
    <w:rsid w:val="000732F3"/>
    <w:rsid w:val="0007351E"/>
    <w:rsid w:val="00074F6C"/>
    <w:rsid w:val="000751EA"/>
    <w:rsid w:val="00077029"/>
    <w:rsid w:val="000805F5"/>
    <w:rsid w:val="000811EE"/>
    <w:rsid w:val="00081A52"/>
    <w:rsid w:val="00083DAF"/>
    <w:rsid w:val="00084094"/>
    <w:rsid w:val="0008424C"/>
    <w:rsid w:val="000847B5"/>
    <w:rsid w:val="00085441"/>
    <w:rsid w:val="00085D69"/>
    <w:rsid w:val="00085DEA"/>
    <w:rsid w:val="00086281"/>
    <w:rsid w:val="00086AC4"/>
    <w:rsid w:val="00090053"/>
    <w:rsid w:val="000937C5"/>
    <w:rsid w:val="00093C34"/>
    <w:rsid w:val="00096ECD"/>
    <w:rsid w:val="00097732"/>
    <w:rsid w:val="00097962"/>
    <w:rsid w:val="000A1422"/>
    <w:rsid w:val="000A2577"/>
    <w:rsid w:val="000A2BC9"/>
    <w:rsid w:val="000A2D5F"/>
    <w:rsid w:val="000A3FBC"/>
    <w:rsid w:val="000A5054"/>
    <w:rsid w:val="000A5C90"/>
    <w:rsid w:val="000A6C9B"/>
    <w:rsid w:val="000A709C"/>
    <w:rsid w:val="000B4D43"/>
    <w:rsid w:val="000B6D9C"/>
    <w:rsid w:val="000B751D"/>
    <w:rsid w:val="000C1AB7"/>
    <w:rsid w:val="000C24CD"/>
    <w:rsid w:val="000C434A"/>
    <w:rsid w:val="000C628D"/>
    <w:rsid w:val="000C75BC"/>
    <w:rsid w:val="000D73A2"/>
    <w:rsid w:val="000E08B4"/>
    <w:rsid w:val="000E08B9"/>
    <w:rsid w:val="000E3515"/>
    <w:rsid w:val="000E7955"/>
    <w:rsid w:val="000F1F80"/>
    <w:rsid w:val="000F3D3B"/>
    <w:rsid w:val="000F3FED"/>
    <w:rsid w:val="000F4DEB"/>
    <w:rsid w:val="000F5E2F"/>
    <w:rsid w:val="000F63BC"/>
    <w:rsid w:val="000F70DB"/>
    <w:rsid w:val="000F70DE"/>
    <w:rsid w:val="000F7870"/>
    <w:rsid w:val="000F7A31"/>
    <w:rsid w:val="00102C93"/>
    <w:rsid w:val="001041C2"/>
    <w:rsid w:val="0010728D"/>
    <w:rsid w:val="00111E7D"/>
    <w:rsid w:val="0011678D"/>
    <w:rsid w:val="00117D54"/>
    <w:rsid w:val="00117FD5"/>
    <w:rsid w:val="00120BEC"/>
    <w:rsid w:val="0012356E"/>
    <w:rsid w:val="00124A2E"/>
    <w:rsid w:val="00130EDA"/>
    <w:rsid w:val="00130F21"/>
    <w:rsid w:val="00132040"/>
    <w:rsid w:val="00132C53"/>
    <w:rsid w:val="0013319E"/>
    <w:rsid w:val="00135EF2"/>
    <w:rsid w:val="001366DF"/>
    <w:rsid w:val="001433EE"/>
    <w:rsid w:val="00144695"/>
    <w:rsid w:val="0014483A"/>
    <w:rsid w:val="001463DD"/>
    <w:rsid w:val="00150C19"/>
    <w:rsid w:val="001517EC"/>
    <w:rsid w:val="00151E53"/>
    <w:rsid w:val="00152324"/>
    <w:rsid w:val="00152955"/>
    <w:rsid w:val="00152A14"/>
    <w:rsid w:val="00152AED"/>
    <w:rsid w:val="001574C3"/>
    <w:rsid w:val="00157CE5"/>
    <w:rsid w:val="00157F80"/>
    <w:rsid w:val="00160BC9"/>
    <w:rsid w:val="00162D70"/>
    <w:rsid w:val="001636AF"/>
    <w:rsid w:val="0016486D"/>
    <w:rsid w:val="00171951"/>
    <w:rsid w:val="00172A27"/>
    <w:rsid w:val="001731FD"/>
    <w:rsid w:val="00175E3E"/>
    <w:rsid w:val="001808AE"/>
    <w:rsid w:val="001813EB"/>
    <w:rsid w:val="00181A04"/>
    <w:rsid w:val="00181C28"/>
    <w:rsid w:val="00184EE4"/>
    <w:rsid w:val="001908CF"/>
    <w:rsid w:val="001914B8"/>
    <w:rsid w:val="00192807"/>
    <w:rsid w:val="001928BE"/>
    <w:rsid w:val="00195A28"/>
    <w:rsid w:val="0019607A"/>
    <w:rsid w:val="001A438F"/>
    <w:rsid w:val="001A62BD"/>
    <w:rsid w:val="001B077C"/>
    <w:rsid w:val="001B2097"/>
    <w:rsid w:val="001B2776"/>
    <w:rsid w:val="001B36FE"/>
    <w:rsid w:val="001B4498"/>
    <w:rsid w:val="001B55AF"/>
    <w:rsid w:val="001B6F77"/>
    <w:rsid w:val="001B7203"/>
    <w:rsid w:val="001C1CEC"/>
    <w:rsid w:val="001C22CD"/>
    <w:rsid w:val="001C58DD"/>
    <w:rsid w:val="001C7021"/>
    <w:rsid w:val="001D017A"/>
    <w:rsid w:val="001D078D"/>
    <w:rsid w:val="001D19F4"/>
    <w:rsid w:val="001D2040"/>
    <w:rsid w:val="001D244F"/>
    <w:rsid w:val="001D6FFB"/>
    <w:rsid w:val="001D7832"/>
    <w:rsid w:val="001D7DCC"/>
    <w:rsid w:val="001E0BB3"/>
    <w:rsid w:val="001E1495"/>
    <w:rsid w:val="001E4303"/>
    <w:rsid w:val="001E4497"/>
    <w:rsid w:val="001E461D"/>
    <w:rsid w:val="001E5D46"/>
    <w:rsid w:val="001E7F1F"/>
    <w:rsid w:val="001F0E84"/>
    <w:rsid w:val="00201B6E"/>
    <w:rsid w:val="0020299E"/>
    <w:rsid w:val="002055AE"/>
    <w:rsid w:val="002064EB"/>
    <w:rsid w:val="00210D17"/>
    <w:rsid w:val="00211B80"/>
    <w:rsid w:val="0021269F"/>
    <w:rsid w:val="002126B9"/>
    <w:rsid w:val="00212ACB"/>
    <w:rsid w:val="0021329B"/>
    <w:rsid w:val="00214AB1"/>
    <w:rsid w:val="00215422"/>
    <w:rsid w:val="00215868"/>
    <w:rsid w:val="00216B6F"/>
    <w:rsid w:val="002208CD"/>
    <w:rsid w:val="0022291E"/>
    <w:rsid w:val="00223017"/>
    <w:rsid w:val="0023156A"/>
    <w:rsid w:val="00231FEB"/>
    <w:rsid w:val="0023771E"/>
    <w:rsid w:val="0023772E"/>
    <w:rsid w:val="00240174"/>
    <w:rsid w:val="00240778"/>
    <w:rsid w:val="00240D1B"/>
    <w:rsid w:val="00241D19"/>
    <w:rsid w:val="00242F91"/>
    <w:rsid w:val="00243B82"/>
    <w:rsid w:val="00244946"/>
    <w:rsid w:val="00246692"/>
    <w:rsid w:val="00247E18"/>
    <w:rsid w:val="002514B4"/>
    <w:rsid w:val="00253C7C"/>
    <w:rsid w:val="00253D95"/>
    <w:rsid w:val="00256C09"/>
    <w:rsid w:val="00256CFD"/>
    <w:rsid w:val="00260383"/>
    <w:rsid w:val="0026086C"/>
    <w:rsid w:val="00261833"/>
    <w:rsid w:val="00262B8B"/>
    <w:rsid w:val="00266037"/>
    <w:rsid w:val="00267B2C"/>
    <w:rsid w:val="00271CA6"/>
    <w:rsid w:val="00275859"/>
    <w:rsid w:val="0027586B"/>
    <w:rsid w:val="0027618B"/>
    <w:rsid w:val="00281A4C"/>
    <w:rsid w:val="002843A0"/>
    <w:rsid w:val="0028652C"/>
    <w:rsid w:val="0029044A"/>
    <w:rsid w:val="0029466A"/>
    <w:rsid w:val="0029671E"/>
    <w:rsid w:val="00297F03"/>
    <w:rsid w:val="002A10EF"/>
    <w:rsid w:val="002A3177"/>
    <w:rsid w:val="002A3444"/>
    <w:rsid w:val="002A73F9"/>
    <w:rsid w:val="002B0253"/>
    <w:rsid w:val="002B03ED"/>
    <w:rsid w:val="002B1A7D"/>
    <w:rsid w:val="002B2A97"/>
    <w:rsid w:val="002B3268"/>
    <w:rsid w:val="002B4C35"/>
    <w:rsid w:val="002B4EB5"/>
    <w:rsid w:val="002B5823"/>
    <w:rsid w:val="002B5EF2"/>
    <w:rsid w:val="002C186E"/>
    <w:rsid w:val="002C1B43"/>
    <w:rsid w:val="002C3393"/>
    <w:rsid w:val="002C5686"/>
    <w:rsid w:val="002C6726"/>
    <w:rsid w:val="002C775D"/>
    <w:rsid w:val="002D152D"/>
    <w:rsid w:val="002D1E95"/>
    <w:rsid w:val="002D30E3"/>
    <w:rsid w:val="002D336E"/>
    <w:rsid w:val="002D63CD"/>
    <w:rsid w:val="002D7740"/>
    <w:rsid w:val="002E012C"/>
    <w:rsid w:val="002E06B1"/>
    <w:rsid w:val="002E0B02"/>
    <w:rsid w:val="002E13B4"/>
    <w:rsid w:val="002E19CC"/>
    <w:rsid w:val="002E1DE1"/>
    <w:rsid w:val="002E2AA4"/>
    <w:rsid w:val="002E39B8"/>
    <w:rsid w:val="002E4018"/>
    <w:rsid w:val="002E7B1C"/>
    <w:rsid w:val="002F5119"/>
    <w:rsid w:val="00300274"/>
    <w:rsid w:val="00300480"/>
    <w:rsid w:val="00300953"/>
    <w:rsid w:val="00305296"/>
    <w:rsid w:val="00314A09"/>
    <w:rsid w:val="00314EF8"/>
    <w:rsid w:val="003158F9"/>
    <w:rsid w:val="00321077"/>
    <w:rsid w:val="00322773"/>
    <w:rsid w:val="003231FA"/>
    <w:rsid w:val="00325519"/>
    <w:rsid w:val="003267F3"/>
    <w:rsid w:val="00327907"/>
    <w:rsid w:val="00327B53"/>
    <w:rsid w:val="003306BC"/>
    <w:rsid w:val="003313BB"/>
    <w:rsid w:val="00331EE6"/>
    <w:rsid w:val="0033389B"/>
    <w:rsid w:val="00334465"/>
    <w:rsid w:val="0033477E"/>
    <w:rsid w:val="00334909"/>
    <w:rsid w:val="00335EDE"/>
    <w:rsid w:val="003372D5"/>
    <w:rsid w:val="0033751C"/>
    <w:rsid w:val="00341089"/>
    <w:rsid w:val="00342982"/>
    <w:rsid w:val="00344AF1"/>
    <w:rsid w:val="00345592"/>
    <w:rsid w:val="0034787E"/>
    <w:rsid w:val="00350277"/>
    <w:rsid w:val="0035287E"/>
    <w:rsid w:val="00352CBA"/>
    <w:rsid w:val="00353A90"/>
    <w:rsid w:val="00353F6D"/>
    <w:rsid w:val="00354481"/>
    <w:rsid w:val="00354EA0"/>
    <w:rsid w:val="00357085"/>
    <w:rsid w:val="003577D8"/>
    <w:rsid w:val="00360F65"/>
    <w:rsid w:val="00361A46"/>
    <w:rsid w:val="00362C90"/>
    <w:rsid w:val="003651B6"/>
    <w:rsid w:val="0036615C"/>
    <w:rsid w:val="00366875"/>
    <w:rsid w:val="00366A1D"/>
    <w:rsid w:val="00371385"/>
    <w:rsid w:val="00371891"/>
    <w:rsid w:val="00372B8B"/>
    <w:rsid w:val="00372C52"/>
    <w:rsid w:val="003747BF"/>
    <w:rsid w:val="0037506B"/>
    <w:rsid w:val="00382D88"/>
    <w:rsid w:val="003831E2"/>
    <w:rsid w:val="00391339"/>
    <w:rsid w:val="0039357C"/>
    <w:rsid w:val="003944F4"/>
    <w:rsid w:val="0039525E"/>
    <w:rsid w:val="00395558"/>
    <w:rsid w:val="00395D71"/>
    <w:rsid w:val="003961FE"/>
    <w:rsid w:val="00397904"/>
    <w:rsid w:val="00397CA2"/>
    <w:rsid w:val="003A1BB2"/>
    <w:rsid w:val="003A496E"/>
    <w:rsid w:val="003A76E1"/>
    <w:rsid w:val="003A7D64"/>
    <w:rsid w:val="003A7F72"/>
    <w:rsid w:val="003B2CF4"/>
    <w:rsid w:val="003B318E"/>
    <w:rsid w:val="003B4096"/>
    <w:rsid w:val="003B5893"/>
    <w:rsid w:val="003B5AD4"/>
    <w:rsid w:val="003C064A"/>
    <w:rsid w:val="003C0E22"/>
    <w:rsid w:val="003C1087"/>
    <w:rsid w:val="003C276F"/>
    <w:rsid w:val="003C3CB1"/>
    <w:rsid w:val="003C42E1"/>
    <w:rsid w:val="003C4CAC"/>
    <w:rsid w:val="003C5EFE"/>
    <w:rsid w:val="003D03F1"/>
    <w:rsid w:val="003D18DF"/>
    <w:rsid w:val="003D4082"/>
    <w:rsid w:val="003D48D2"/>
    <w:rsid w:val="003D56C8"/>
    <w:rsid w:val="003D584A"/>
    <w:rsid w:val="003D5BB4"/>
    <w:rsid w:val="003E1024"/>
    <w:rsid w:val="003E1536"/>
    <w:rsid w:val="003E386A"/>
    <w:rsid w:val="003E3893"/>
    <w:rsid w:val="003E4458"/>
    <w:rsid w:val="003E6EE0"/>
    <w:rsid w:val="003E7331"/>
    <w:rsid w:val="003F02C3"/>
    <w:rsid w:val="003F09DB"/>
    <w:rsid w:val="003F1C9E"/>
    <w:rsid w:val="003F1E9C"/>
    <w:rsid w:val="003F7457"/>
    <w:rsid w:val="003F7E39"/>
    <w:rsid w:val="003F7ED5"/>
    <w:rsid w:val="004044E3"/>
    <w:rsid w:val="004052C9"/>
    <w:rsid w:val="0040570F"/>
    <w:rsid w:val="00410F69"/>
    <w:rsid w:val="00410FB1"/>
    <w:rsid w:val="004123CF"/>
    <w:rsid w:val="0041418B"/>
    <w:rsid w:val="004163A7"/>
    <w:rsid w:val="00416625"/>
    <w:rsid w:val="00416B7C"/>
    <w:rsid w:val="00416E34"/>
    <w:rsid w:val="00416EF3"/>
    <w:rsid w:val="00417BA3"/>
    <w:rsid w:val="0042014A"/>
    <w:rsid w:val="00422898"/>
    <w:rsid w:val="00422A98"/>
    <w:rsid w:val="0042388B"/>
    <w:rsid w:val="00424EB2"/>
    <w:rsid w:val="00425493"/>
    <w:rsid w:val="004270C3"/>
    <w:rsid w:val="00431F10"/>
    <w:rsid w:val="004327E0"/>
    <w:rsid w:val="00435136"/>
    <w:rsid w:val="00435410"/>
    <w:rsid w:val="00435728"/>
    <w:rsid w:val="00440733"/>
    <w:rsid w:val="0044079D"/>
    <w:rsid w:val="0044351A"/>
    <w:rsid w:val="00444D7C"/>
    <w:rsid w:val="0044665F"/>
    <w:rsid w:val="00446E31"/>
    <w:rsid w:val="00450376"/>
    <w:rsid w:val="0045152A"/>
    <w:rsid w:val="00453AFC"/>
    <w:rsid w:val="0045515F"/>
    <w:rsid w:val="00456453"/>
    <w:rsid w:val="004602F1"/>
    <w:rsid w:val="0046071F"/>
    <w:rsid w:val="004643D9"/>
    <w:rsid w:val="004667BE"/>
    <w:rsid w:val="00471FF6"/>
    <w:rsid w:val="00475FF4"/>
    <w:rsid w:val="004773EE"/>
    <w:rsid w:val="00477C6D"/>
    <w:rsid w:val="004807CF"/>
    <w:rsid w:val="004810F7"/>
    <w:rsid w:val="00482006"/>
    <w:rsid w:val="00482286"/>
    <w:rsid w:val="00482FA5"/>
    <w:rsid w:val="0048425C"/>
    <w:rsid w:val="004852C5"/>
    <w:rsid w:val="00485958"/>
    <w:rsid w:val="00491CBD"/>
    <w:rsid w:val="00495557"/>
    <w:rsid w:val="00495D9D"/>
    <w:rsid w:val="004A03DB"/>
    <w:rsid w:val="004A207A"/>
    <w:rsid w:val="004B43B3"/>
    <w:rsid w:val="004B4474"/>
    <w:rsid w:val="004B559B"/>
    <w:rsid w:val="004B6E13"/>
    <w:rsid w:val="004B70E0"/>
    <w:rsid w:val="004B71B4"/>
    <w:rsid w:val="004B7569"/>
    <w:rsid w:val="004C08B9"/>
    <w:rsid w:val="004C130F"/>
    <w:rsid w:val="004C630D"/>
    <w:rsid w:val="004C7FA7"/>
    <w:rsid w:val="004D2DED"/>
    <w:rsid w:val="004D4D60"/>
    <w:rsid w:val="004D637B"/>
    <w:rsid w:val="004E1320"/>
    <w:rsid w:val="004E2620"/>
    <w:rsid w:val="004E310E"/>
    <w:rsid w:val="004E3A34"/>
    <w:rsid w:val="004F1674"/>
    <w:rsid w:val="004F16B5"/>
    <w:rsid w:val="004F28A8"/>
    <w:rsid w:val="004F2FD8"/>
    <w:rsid w:val="004F340A"/>
    <w:rsid w:val="004F3A6A"/>
    <w:rsid w:val="004F64D8"/>
    <w:rsid w:val="004F727F"/>
    <w:rsid w:val="004F7CF3"/>
    <w:rsid w:val="004F7F32"/>
    <w:rsid w:val="00502B1B"/>
    <w:rsid w:val="0050665B"/>
    <w:rsid w:val="005069C8"/>
    <w:rsid w:val="00506DFB"/>
    <w:rsid w:val="00511F65"/>
    <w:rsid w:val="00512121"/>
    <w:rsid w:val="00514127"/>
    <w:rsid w:val="0051430A"/>
    <w:rsid w:val="00514E7F"/>
    <w:rsid w:val="00516C93"/>
    <w:rsid w:val="00522A82"/>
    <w:rsid w:val="00522FD7"/>
    <w:rsid w:val="00523C70"/>
    <w:rsid w:val="00525DAA"/>
    <w:rsid w:val="00526F01"/>
    <w:rsid w:val="00527CCB"/>
    <w:rsid w:val="00532A44"/>
    <w:rsid w:val="00532FCE"/>
    <w:rsid w:val="00533368"/>
    <w:rsid w:val="00533411"/>
    <w:rsid w:val="0053431E"/>
    <w:rsid w:val="00534365"/>
    <w:rsid w:val="0053444D"/>
    <w:rsid w:val="005360CC"/>
    <w:rsid w:val="00536167"/>
    <w:rsid w:val="00541D17"/>
    <w:rsid w:val="00541D8A"/>
    <w:rsid w:val="005458AB"/>
    <w:rsid w:val="00545AC2"/>
    <w:rsid w:val="00545C86"/>
    <w:rsid w:val="00547309"/>
    <w:rsid w:val="00547DDA"/>
    <w:rsid w:val="00550864"/>
    <w:rsid w:val="00551AC0"/>
    <w:rsid w:val="005531E1"/>
    <w:rsid w:val="00554645"/>
    <w:rsid w:val="005616FB"/>
    <w:rsid w:val="00561C25"/>
    <w:rsid w:val="00565D20"/>
    <w:rsid w:val="00566DC9"/>
    <w:rsid w:val="00570558"/>
    <w:rsid w:val="0057380C"/>
    <w:rsid w:val="00575F4D"/>
    <w:rsid w:val="00576059"/>
    <w:rsid w:val="00576AEB"/>
    <w:rsid w:val="00576B85"/>
    <w:rsid w:val="005800E0"/>
    <w:rsid w:val="00580A3B"/>
    <w:rsid w:val="00580CBF"/>
    <w:rsid w:val="005817B5"/>
    <w:rsid w:val="00581C0E"/>
    <w:rsid w:val="00585B47"/>
    <w:rsid w:val="00586524"/>
    <w:rsid w:val="00587107"/>
    <w:rsid w:val="00593375"/>
    <w:rsid w:val="00594202"/>
    <w:rsid w:val="00597384"/>
    <w:rsid w:val="005A3E1B"/>
    <w:rsid w:val="005A6C22"/>
    <w:rsid w:val="005A7263"/>
    <w:rsid w:val="005B33BD"/>
    <w:rsid w:val="005B34D0"/>
    <w:rsid w:val="005B3C7B"/>
    <w:rsid w:val="005B4930"/>
    <w:rsid w:val="005C0082"/>
    <w:rsid w:val="005C155B"/>
    <w:rsid w:val="005C3C0E"/>
    <w:rsid w:val="005C4470"/>
    <w:rsid w:val="005C70CF"/>
    <w:rsid w:val="005D021C"/>
    <w:rsid w:val="005D0283"/>
    <w:rsid w:val="005D32F0"/>
    <w:rsid w:val="005D40CD"/>
    <w:rsid w:val="005D45B0"/>
    <w:rsid w:val="005E21C7"/>
    <w:rsid w:val="005E47AA"/>
    <w:rsid w:val="005E5D88"/>
    <w:rsid w:val="005E66FB"/>
    <w:rsid w:val="005F0E4F"/>
    <w:rsid w:val="005F166F"/>
    <w:rsid w:val="005F212B"/>
    <w:rsid w:val="005F3607"/>
    <w:rsid w:val="005F3D24"/>
    <w:rsid w:val="005F5732"/>
    <w:rsid w:val="005F6AE0"/>
    <w:rsid w:val="005F79C1"/>
    <w:rsid w:val="005F7D67"/>
    <w:rsid w:val="006002EE"/>
    <w:rsid w:val="00602356"/>
    <w:rsid w:val="00602CFA"/>
    <w:rsid w:val="006044A9"/>
    <w:rsid w:val="006047B4"/>
    <w:rsid w:val="00605113"/>
    <w:rsid w:val="006057CE"/>
    <w:rsid w:val="00607F8A"/>
    <w:rsid w:val="00610614"/>
    <w:rsid w:val="00610B4F"/>
    <w:rsid w:val="00612D05"/>
    <w:rsid w:val="00613A8A"/>
    <w:rsid w:val="00620097"/>
    <w:rsid w:val="0062241A"/>
    <w:rsid w:val="0062384B"/>
    <w:rsid w:val="006250DB"/>
    <w:rsid w:val="00626D52"/>
    <w:rsid w:val="00630440"/>
    <w:rsid w:val="00637C51"/>
    <w:rsid w:val="00640FC9"/>
    <w:rsid w:val="00643846"/>
    <w:rsid w:val="00644DC7"/>
    <w:rsid w:val="00645152"/>
    <w:rsid w:val="00645273"/>
    <w:rsid w:val="00645294"/>
    <w:rsid w:val="00645B9C"/>
    <w:rsid w:val="00650238"/>
    <w:rsid w:val="00651F99"/>
    <w:rsid w:val="006520B9"/>
    <w:rsid w:val="0065370A"/>
    <w:rsid w:val="00656881"/>
    <w:rsid w:val="00656DA0"/>
    <w:rsid w:val="00661576"/>
    <w:rsid w:val="00662729"/>
    <w:rsid w:val="00662C33"/>
    <w:rsid w:val="00663A63"/>
    <w:rsid w:val="006645A5"/>
    <w:rsid w:val="00664F40"/>
    <w:rsid w:val="00665CFD"/>
    <w:rsid w:val="00670763"/>
    <w:rsid w:val="00673501"/>
    <w:rsid w:val="00673953"/>
    <w:rsid w:val="00674BA0"/>
    <w:rsid w:val="00675452"/>
    <w:rsid w:val="00676734"/>
    <w:rsid w:val="00680D54"/>
    <w:rsid w:val="00685573"/>
    <w:rsid w:val="00685B58"/>
    <w:rsid w:val="00687C65"/>
    <w:rsid w:val="00690FF0"/>
    <w:rsid w:val="00693DF2"/>
    <w:rsid w:val="00693E8B"/>
    <w:rsid w:val="006950B5"/>
    <w:rsid w:val="006A1211"/>
    <w:rsid w:val="006A3B1E"/>
    <w:rsid w:val="006A64B4"/>
    <w:rsid w:val="006A7EA8"/>
    <w:rsid w:val="006B3010"/>
    <w:rsid w:val="006B41E6"/>
    <w:rsid w:val="006B5071"/>
    <w:rsid w:val="006B5093"/>
    <w:rsid w:val="006B55DD"/>
    <w:rsid w:val="006B5783"/>
    <w:rsid w:val="006B5F36"/>
    <w:rsid w:val="006B6439"/>
    <w:rsid w:val="006B65EF"/>
    <w:rsid w:val="006B6BA4"/>
    <w:rsid w:val="006B726E"/>
    <w:rsid w:val="006C1BFE"/>
    <w:rsid w:val="006C30BC"/>
    <w:rsid w:val="006C3FE4"/>
    <w:rsid w:val="006C4C3B"/>
    <w:rsid w:val="006C632C"/>
    <w:rsid w:val="006D0029"/>
    <w:rsid w:val="006D1AAE"/>
    <w:rsid w:val="006D1DEE"/>
    <w:rsid w:val="006D217D"/>
    <w:rsid w:val="006D21CE"/>
    <w:rsid w:val="006D39C6"/>
    <w:rsid w:val="006D405A"/>
    <w:rsid w:val="006D787E"/>
    <w:rsid w:val="006E0BF2"/>
    <w:rsid w:val="006E0D85"/>
    <w:rsid w:val="006E18C0"/>
    <w:rsid w:val="006E2DF0"/>
    <w:rsid w:val="006E3987"/>
    <w:rsid w:val="006E5E44"/>
    <w:rsid w:val="006E6169"/>
    <w:rsid w:val="006E654E"/>
    <w:rsid w:val="006E677D"/>
    <w:rsid w:val="006F0DB2"/>
    <w:rsid w:val="006F15F0"/>
    <w:rsid w:val="006F216F"/>
    <w:rsid w:val="006F4AF0"/>
    <w:rsid w:val="006F52B8"/>
    <w:rsid w:val="006F5AB8"/>
    <w:rsid w:val="006F5B3B"/>
    <w:rsid w:val="00700051"/>
    <w:rsid w:val="00701C46"/>
    <w:rsid w:val="00702898"/>
    <w:rsid w:val="00703B0D"/>
    <w:rsid w:val="00703DF9"/>
    <w:rsid w:val="00705ACE"/>
    <w:rsid w:val="00710574"/>
    <w:rsid w:val="00713C60"/>
    <w:rsid w:val="00713FD3"/>
    <w:rsid w:val="007158DC"/>
    <w:rsid w:val="007162C5"/>
    <w:rsid w:val="007178AA"/>
    <w:rsid w:val="00720F63"/>
    <w:rsid w:val="007222C1"/>
    <w:rsid w:val="00724B3C"/>
    <w:rsid w:val="00725282"/>
    <w:rsid w:val="007266E9"/>
    <w:rsid w:val="007312E2"/>
    <w:rsid w:val="00731486"/>
    <w:rsid w:val="007314BF"/>
    <w:rsid w:val="00736E61"/>
    <w:rsid w:val="007378E1"/>
    <w:rsid w:val="007442CF"/>
    <w:rsid w:val="007443D6"/>
    <w:rsid w:val="007445E5"/>
    <w:rsid w:val="00747935"/>
    <w:rsid w:val="00751347"/>
    <w:rsid w:val="00753765"/>
    <w:rsid w:val="007545AD"/>
    <w:rsid w:val="00756472"/>
    <w:rsid w:val="007568D6"/>
    <w:rsid w:val="007576EA"/>
    <w:rsid w:val="00757E70"/>
    <w:rsid w:val="007603C6"/>
    <w:rsid w:val="00761625"/>
    <w:rsid w:val="00761AE2"/>
    <w:rsid w:val="00765A2C"/>
    <w:rsid w:val="007669FB"/>
    <w:rsid w:val="00770B1C"/>
    <w:rsid w:val="007714A5"/>
    <w:rsid w:val="007716BF"/>
    <w:rsid w:val="007732ED"/>
    <w:rsid w:val="00775451"/>
    <w:rsid w:val="007758A2"/>
    <w:rsid w:val="007762D0"/>
    <w:rsid w:val="00777208"/>
    <w:rsid w:val="00777795"/>
    <w:rsid w:val="0078068F"/>
    <w:rsid w:val="007864A8"/>
    <w:rsid w:val="00790E2E"/>
    <w:rsid w:val="007915E3"/>
    <w:rsid w:val="0079392E"/>
    <w:rsid w:val="007958F5"/>
    <w:rsid w:val="00797B16"/>
    <w:rsid w:val="00797EBC"/>
    <w:rsid w:val="007A0567"/>
    <w:rsid w:val="007A21BD"/>
    <w:rsid w:val="007A2305"/>
    <w:rsid w:val="007A5CB0"/>
    <w:rsid w:val="007A5E85"/>
    <w:rsid w:val="007B42A0"/>
    <w:rsid w:val="007B4723"/>
    <w:rsid w:val="007B635D"/>
    <w:rsid w:val="007C08D6"/>
    <w:rsid w:val="007C35F0"/>
    <w:rsid w:val="007C4473"/>
    <w:rsid w:val="007C4B32"/>
    <w:rsid w:val="007C4C84"/>
    <w:rsid w:val="007C4CCC"/>
    <w:rsid w:val="007C598B"/>
    <w:rsid w:val="007C6AEC"/>
    <w:rsid w:val="007C6AEE"/>
    <w:rsid w:val="007C71AF"/>
    <w:rsid w:val="007D162A"/>
    <w:rsid w:val="007D4A30"/>
    <w:rsid w:val="007D526F"/>
    <w:rsid w:val="007D6AE7"/>
    <w:rsid w:val="007D7003"/>
    <w:rsid w:val="007D71B0"/>
    <w:rsid w:val="007E0E52"/>
    <w:rsid w:val="007E3EC4"/>
    <w:rsid w:val="007E60AC"/>
    <w:rsid w:val="007E60F3"/>
    <w:rsid w:val="007E699C"/>
    <w:rsid w:val="007F07C0"/>
    <w:rsid w:val="007F0B41"/>
    <w:rsid w:val="007F121B"/>
    <w:rsid w:val="007F3E85"/>
    <w:rsid w:val="007F71A2"/>
    <w:rsid w:val="008027CC"/>
    <w:rsid w:val="00803AA6"/>
    <w:rsid w:val="00807D07"/>
    <w:rsid w:val="00811078"/>
    <w:rsid w:val="00812538"/>
    <w:rsid w:val="00812AE1"/>
    <w:rsid w:val="00812CE9"/>
    <w:rsid w:val="00812E12"/>
    <w:rsid w:val="00813913"/>
    <w:rsid w:val="00813FDE"/>
    <w:rsid w:val="008146F5"/>
    <w:rsid w:val="00815B0A"/>
    <w:rsid w:val="0081759A"/>
    <w:rsid w:val="0082009D"/>
    <w:rsid w:val="008206B9"/>
    <w:rsid w:val="00822E2E"/>
    <w:rsid w:val="00823834"/>
    <w:rsid w:val="00823B7E"/>
    <w:rsid w:val="00824635"/>
    <w:rsid w:val="00824F81"/>
    <w:rsid w:val="00825D14"/>
    <w:rsid w:val="00825DC8"/>
    <w:rsid w:val="008278E7"/>
    <w:rsid w:val="0083100E"/>
    <w:rsid w:val="0083157A"/>
    <w:rsid w:val="008334B6"/>
    <w:rsid w:val="00833770"/>
    <w:rsid w:val="00834851"/>
    <w:rsid w:val="00834E11"/>
    <w:rsid w:val="00837FE4"/>
    <w:rsid w:val="0084017C"/>
    <w:rsid w:val="0084188C"/>
    <w:rsid w:val="00842BEA"/>
    <w:rsid w:val="00842DCC"/>
    <w:rsid w:val="00843F81"/>
    <w:rsid w:val="00844F4E"/>
    <w:rsid w:val="00845A8A"/>
    <w:rsid w:val="00846ABB"/>
    <w:rsid w:val="008513F2"/>
    <w:rsid w:val="00853C7E"/>
    <w:rsid w:val="00856241"/>
    <w:rsid w:val="00857148"/>
    <w:rsid w:val="008572EC"/>
    <w:rsid w:val="00861812"/>
    <w:rsid w:val="00861F62"/>
    <w:rsid w:val="0086332E"/>
    <w:rsid w:val="008653A6"/>
    <w:rsid w:val="00866615"/>
    <w:rsid w:val="00866FD3"/>
    <w:rsid w:val="00872606"/>
    <w:rsid w:val="008729B4"/>
    <w:rsid w:val="008736AE"/>
    <w:rsid w:val="00874F93"/>
    <w:rsid w:val="00881001"/>
    <w:rsid w:val="00882397"/>
    <w:rsid w:val="00883816"/>
    <w:rsid w:val="00883B8D"/>
    <w:rsid w:val="00885158"/>
    <w:rsid w:val="0089036D"/>
    <w:rsid w:val="008906C3"/>
    <w:rsid w:val="0089169D"/>
    <w:rsid w:val="0089301F"/>
    <w:rsid w:val="008959AA"/>
    <w:rsid w:val="008A0622"/>
    <w:rsid w:val="008A150B"/>
    <w:rsid w:val="008A4634"/>
    <w:rsid w:val="008A6349"/>
    <w:rsid w:val="008B409D"/>
    <w:rsid w:val="008B56AB"/>
    <w:rsid w:val="008B5A6E"/>
    <w:rsid w:val="008B6737"/>
    <w:rsid w:val="008B71FA"/>
    <w:rsid w:val="008C0D9E"/>
    <w:rsid w:val="008C27DF"/>
    <w:rsid w:val="008C353A"/>
    <w:rsid w:val="008C35DE"/>
    <w:rsid w:val="008C3615"/>
    <w:rsid w:val="008C376F"/>
    <w:rsid w:val="008C4B99"/>
    <w:rsid w:val="008D17AE"/>
    <w:rsid w:val="008D303A"/>
    <w:rsid w:val="008D3E30"/>
    <w:rsid w:val="008D44C5"/>
    <w:rsid w:val="008E1A31"/>
    <w:rsid w:val="008E21DF"/>
    <w:rsid w:val="008E6979"/>
    <w:rsid w:val="008E6D2A"/>
    <w:rsid w:val="008E7DDC"/>
    <w:rsid w:val="008F0630"/>
    <w:rsid w:val="008F1528"/>
    <w:rsid w:val="008F3037"/>
    <w:rsid w:val="008F6E4E"/>
    <w:rsid w:val="008F71D2"/>
    <w:rsid w:val="009013B7"/>
    <w:rsid w:val="009015B9"/>
    <w:rsid w:val="0090333A"/>
    <w:rsid w:val="00904E2B"/>
    <w:rsid w:val="00904F7D"/>
    <w:rsid w:val="009067D7"/>
    <w:rsid w:val="00907114"/>
    <w:rsid w:val="0091198F"/>
    <w:rsid w:val="00913A1C"/>
    <w:rsid w:val="00914570"/>
    <w:rsid w:val="0091796E"/>
    <w:rsid w:val="009202BA"/>
    <w:rsid w:val="00921B40"/>
    <w:rsid w:val="00926A97"/>
    <w:rsid w:val="009277FD"/>
    <w:rsid w:val="0093173C"/>
    <w:rsid w:val="00932412"/>
    <w:rsid w:val="0093310F"/>
    <w:rsid w:val="00933E21"/>
    <w:rsid w:val="0093472F"/>
    <w:rsid w:val="00935AD4"/>
    <w:rsid w:val="0094043A"/>
    <w:rsid w:val="009473D2"/>
    <w:rsid w:val="0095118F"/>
    <w:rsid w:val="00954998"/>
    <w:rsid w:val="0095756F"/>
    <w:rsid w:val="00960D55"/>
    <w:rsid w:val="00961282"/>
    <w:rsid w:val="00964301"/>
    <w:rsid w:val="009677D4"/>
    <w:rsid w:val="009708B8"/>
    <w:rsid w:val="00973A73"/>
    <w:rsid w:val="009743F8"/>
    <w:rsid w:val="00975B9D"/>
    <w:rsid w:val="00976120"/>
    <w:rsid w:val="00976941"/>
    <w:rsid w:val="00976E4E"/>
    <w:rsid w:val="0097775C"/>
    <w:rsid w:val="00982223"/>
    <w:rsid w:val="009852E3"/>
    <w:rsid w:val="00990EF7"/>
    <w:rsid w:val="00994380"/>
    <w:rsid w:val="009962C2"/>
    <w:rsid w:val="009A1323"/>
    <w:rsid w:val="009A21F1"/>
    <w:rsid w:val="009A3211"/>
    <w:rsid w:val="009A364B"/>
    <w:rsid w:val="009A6CA7"/>
    <w:rsid w:val="009A6ED8"/>
    <w:rsid w:val="009A6F26"/>
    <w:rsid w:val="009A7284"/>
    <w:rsid w:val="009B05DF"/>
    <w:rsid w:val="009B158B"/>
    <w:rsid w:val="009B1BF7"/>
    <w:rsid w:val="009B3A72"/>
    <w:rsid w:val="009B491D"/>
    <w:rsid w:val="009B75F5"/>
    <w:rsid w:val="009C1D22"/>
    <w:rsid w:val="009C1F89"/>
    <w:rsid w:val="009C2197"/>
    <w:rsid w:val="009C2DB4"/>
    <w:rsid w:val="009C4F0C"/>
    <w:rsid w:val="009D0B9A"/>
    <w:rsid w:val="009D0F44"/>
    <w:rsid w:val="009D37EA"/>
    <w:rsid w:val="009D5179"/>
    <w:rsid w:val="009D67AC"/>
    <w:rsid w:val="009D79CA"/>
    <w:rsid w:val="009E03A8"/>
    <w:rsid w:val="009E3915"/>
    <w:rsid w:val="009F0603"/>
    <w:rsid w:val="009F090B"/>
    <w:rsid w:val="009F23E7"/>
    <w:rsid w:val="009F3AF9"/>
    <w:rsid w:val="009F40B9"/>
    <w:rsid w:val="009F52B7"/>
    <w:rsid w:val="009F5AD0"/>
    <w:rsid w:val="009F6112"/>
    <w:rsid w:val="009F6F5E"/>
    <w:rsid w:val="00A044E7"/>
    <w:rsid w:val="00A04948"/>
    <w:rsid w:val="00A04DAE"/>
    <w:rsid w:val="00A058AD"/>
    <w:rsid w:val="00A10E8D"/>
    <w:rsid w:val="00A12A39"/>
    <w:rsid w:val="00A1493A"/>
    <w:rsid w:val="00A15FDF"/>
    <w:rsid w:val="00A20751"/>
    <w:rsid w:val="00A228E1"/>
    <w:rsid w:val="00A2340D"/>
    <w:rsid w:val="00A23660"/>
    <w:rsid w:val="00A2393C"/>
    <w:rsid w:val="00A245ED"/>
    <w:rsid w:val="00A2496E"/>
    <w:rsid w:val="00A24991"/>
    <w:rsid w:val="00A25E18"/>
    <w:rsid w:val="00A26312"/>
    <w:rsid w:val="00A26ACA"/>
    <w:rsid w:val="00A27897"/>
    <w:rsid w:val="00A30969"/>
    <w:rsid w:val="00A30E4F"/>
    <w:rsid w:val="00A32126"/>
    <w:rsid w:val="00A35251"/>
    <w:rsid w:val="00A405E5"/>
    <w:rsid w:val="00A41A8C"/>
    <w:rsid w:val="00A4334B"/>
    <w:rsid w:val="00A4459D"/>
    <w:rsid w:val="00A45342"/>
    <w:rsid w:val="00A45622"/>
    <w:rsid w:val="00A46A07"/>
    <w:rsid w:val="00A50FE6"/>
    <w:rsid w:val="00A538B0"/>
    <w:rsid w:val="00A547F7"/>
    <w:rsid w:val="00A54B77"/>
    <w:rsid w:val="00A55084"/>
    <w:rsid w:val="00A558DB"/>
    <w:rsid w:val="00A561E7"/>
    <w:rsid w:val="00A566C7"/>
    <w:rsid w:val="00A57F03"/>
    <w:rsid w:val="00A60385"/>
    <w:rsid w:val="00A626B1"/>
    <w:rsid w:val="00A67A12"/>
    <w:rsid w:val="00A70041"/>
    <w:rsid w:val="00A7091D"/>
    <w:rsid w:val="00A72176"/>
    <w:rsid w:val="00A758BF"/>
    <w:rsid w:val="00A75D6F"/>
    <w:rsid w:val="00A7606E"/>
    <w:rsid w:val="00A763D9"/>
    <w:rsid w:val="00A80F4C"/>
    <w:rsid w:val="00A81946"/>
    <w:rsid w:val="00A905C4"/>
    <w:rsid w:val="00A90615"/>
    <w:rsid w:val="00A9235C"/>
    <w:rsid w:val="00A92750"/>
    <w:rsid w:val="00A9375A"/>
    <w:rsid w:val="00A93A5A"/>
    <w:rsid w:val="00A95045"/>
    <w:rsid w:val="00A95E04"/>
    <w:rsid w:val="00AA084A"/>
    <w:rsid w:val="00AA0C44"/>
    <w:rsid w:val="00AA2D9B"/>
    <w:rsid w:val="00AA408A"/>
    <w:rsid w:val="00AA6E1B"/>
    <w:rsid w:val="00AB0498"/>
    <w:rsid w:val="00AB07E2"/>
    <w:rsid w:val="00AB0F8F"/>
    <w:rsid w:val="00AB1262"/>
    <w:rsid w:val="00AB2159"/>
    <w:rsid w:val="00AB2442"/>
    <w:rsid w:val="00AB2B07"/>
    <w:rsid w:val="00AB4855"/>
    <w:rsid w:val="00AB4A53"/>
    <w:rsid w:val="00AB60C7"/>
    <w:rsid w:val="00AB63F4"/>
    <w:rsid w:val="00AB649D"/>
    <w:rsid w:val="00AC5A93"/>
    <w:rsid w:val="00AC71E4"/>
    <w:rsid w:val="00AC73A7"/>
    <w:rsid w:val="00AD1743"/>
    <w:rsid w:val="00AD2931"/>
    <w:rsid w:val="00AD2A3E"/>
    <w:rsid w:val="00AD2CBE"/>
    <w:rsid w:val="00AD3B9C"/>
    <w:rsid w:val="00AD4A97"/>
    <w:rsid w:val="00AD55FF"/>
    <w:rsid w:val="00AD5A20"/>
    <w:rsid w:val="00AD5D12"/>
    <w:rsid w:val="00AD6280"/>
    <w:rsid w:val="00AD6894"/>
    <w:rsid w:val="00AE1575"/>
    <w:rsid w:val="00AE3B16"/>
    <w:rsid w:val="00AE3E5B"/>
    <w:rsid w:val="00AE6EA2"/>
    <w:rsid w:val="00AE6F48"/>
    <w:rsid w:val="00AE7E82"/>
    <w:rsid w:val="00AF0717"/>
    <w:rsid w:val="00AF1A0A"/>
    <w:rsid w:val="00AF1A39"/>
    <w:rsid w:val="00AF1B5E"/>
    <w:rsid w:val="00AF22EE"/>
    <w:rsid w:val="00AF3528"/>
    <w:rsid w:val="00AF38F7"/>
    <w:rsid w:val="00AF45C0"/>
    <w:rsid w:val="00AF4C29"/>
    <w:rsid w:val="00AF5614"/>
    <w:rsid w:val="00AF69D0"/>
    <w:rsid w:val="00AF7995"/>
    <w:rsid w:val="00B012E2"/>
    <w:rsid w:val="00B03344"/>
    <w:rsid w:val="00B03990"/>
    <w:rsid w:val="00B04E17"/>
    <w:rsid w:val="00B059BB"/>
    <w:rsid w:val="00B05A70"/>
    <w:rsid w:val="00B0600C"/>
    <w:rsid w:val="00B065CC"/>
    <w:rsid w:val="00B06844"/>
    <w:rsid w:val="00B07168"/>
    <w:rsid w:val="00B071CB"/>
    <w:rsid w:val="00B10E4B"/>
    <w:rsid w:val="00B12254"/>
    <w:rsid w:val="00B12A6B"/>
    <w:rsid w:val="00B13D2D"/>
    <w:rsid w:val="00B17587"/>
    <w:rsid w:val="00B177A9"/>
    <w:rsid w:val="00B202A4"/>
    <w:rsid w:val="00B2088B"/>
    <w:rsid w:val="00B21287"/>
    <w:rsid w:val="00B214BC"/>
    <w:rsid w:val="00B250FA"/>
    <w:rsid w:val="00B25DB6"/>
    <w:rsid w:val="00B2645D"/>
    <w:rsid w:val="00B31DB8"/>
    <w:rsid w:val="00B330E9"/>
    <w:rsid w:val="00B34C64"/>
    <w:rsid w:val="00B34F04"/>
    <w:rsid w:val="00B355C2"/>
    <w:rsid w:val="00B35E1E"/>
    <w:rsid w:val="00B35E2D"/>
    <w:rsid w:val="00B36ED9"/>
    <w:rsid w:val="00B42825"/>
    <w:rsid w:val="00B43DC1"/>
    <w:rsid w:val="00B45FAD"/>
    <w:rsid w:val="00B47030"/>
    <w:rsid w:val="00B47268"/>
    <w:rsid w:val="00B477C3"/>
    <w:rsid w:val="00B47F99"/>
    <w:rsid w:val="00B50B31"/>
    <w:rsid w:val="00B5175A"/>
    <w:rsid w:val="00B520ED"/>
    <w:rsid w:val="00B52C88"/>
    <w:rsid w:val="00B5335A"/>
    <w:rsid w:val="00B53E4A"/>
    <w:rsid w:val="00B53EA6"/>
    <w:rsid w:val="00B54EB8"/>
    <w:rsid w:val="00B553E4"/>
    <w:rsid w:val="00B555F7"/>
    <w:rsid w:val="00B55996"/>
    <w:rsid w:val="00B56157"/>
    <w:rsid w:val="00B575C6"/>
    <w:rsid w:val="00B57CF7"/>
    <w:rsid w:val="00B60753"/>
    <w:rsid w:val="00B60C6B"/>
    <w:rsid w:val="00B62F4E"/>
    <w:rsid w:val="00B65A94"/>
    <w:rsid w:val="00B66CB7"/>
    <w:rsid w:val="00B66E0C"/>
    <w:rsid w:val="00B72F1F"/>
    <w:rsid w:val="00B758E4"/>
    <w:rsid w:val="00B75F56"/>
    <w:rsid w:val="00B76958"/>
    <w:rsid w:val="00B77D70"/>
    <w:rsid w:val="00B80EA5"/>
    <w:rsid w:val="00B8115D"/>
    <w:rsid w:val="00B8165C"/>
    <w:rsid w:val="00B82CA5"/>
    <w:rsid w:val="00B82E17"/>
    <w:rsid w:val="00B8409A"/>
    <w:rsid w:val="00B86243"/>
    <w:rsid w:val="00B86CCB"/>
    <w:rsid w:val="00B87589"/>
    <w:rsid w:val="00B90B80"/>
    <w:rsid w:val="00B91DAF"/>
    <w:rsid w:val="00B92380"/>
    <w:rsid w:val="00B92EBA"/>
    <w:rsid w:val="00B9301D"/>
    <w:rsid w:val="00B94C6D"/>
    <w:rsid w:val="00B95CFC"/>
    <w:rsid w:val="00BA0866"/>
    <w:rsid w:val="00BA16E0"/>
    <w:rsid w:val="00BA24F5"/>
    <w:rsid w:val="00BA42AA"/>
    <w:rsid w:val="00BA6D97"/>
    <w:rsid w:val="00BB0F6C"/>
    <w:rsid w:val="00BB3912"/>
    <w:rsid w:val="00BB4269"/>
    <w:rsid w:val="00BB711E"/>
    <w:rsid w:val="00BB7207"/>
    <w:rsid w:val="00BC1D27"/>
    <w:rsid w:val="00BC3386"/>
    <w:rsid w:val="00BC507E"/>
    <w:rsid w:val="00BC54C7"/>
    <w:rsid w:val="00BC6452"/>
    <w:rsid w:val="00BD079C"/>
    <w:rsid w:val="00BD3296"/>
    <w:rsid w:val="00BD40B9"/>
    <w:rsid w:val="00BD5347"/>
    <w:rsid w:val="00BD6EE2"/>
    <w:rsid w:val="00BE0FB1"/>
    <w:rsid w:val="00BE1E01"/>
    <w:rsid w:val="00BE209C"/>
    <w:rsid w:val="00BE31E1"/>
    <w:rsid w:val="00BE411E"/>
    <w:rsid w:val="00BE7F30"/>
    <w:rsid w:val="00BF0502"/>
    <w:rsid w:val="00BF374C"/>
    <w:rsid w:val="00BF48C3"/>
    <w:rsid w:val="00BF4BAF"/>
    <w:rsid w:val="00C007BD"/>
    <w:rsid w:val="00C00AC5"/>
    <w:rsid w:val="00C00C7E"/>
    <w:rsid w:val="00C02089"/>
    <w:rsid w:val="00C0383E"/>
    <w:rsid w:val="00C040D1"/>
    <w:rsid w:val="00C217C7"/>
    <w:rsid w:val="00C232C3"/>
    <w:rsid w:val="00C2547C"/>
    <w:rsid w:val="00C27B94"/>
    <w:rsid w:val="00C31F21"/>
    <w:rsid w:val="00C346EC"/>
    <w:rsid w:val="00C36FBD"/>
    <w:rsid w:val="00C40EDA"/>
    <w:rsid w:val="00C421A9"/>
    <w:rsid w:val="00C421F8"/>
    <w:rsid w:val="00C42F19"/>
    <w:rsid w:val="00C4676C"/>
    <w:rsid w:val="00C511F9"/>
    <w:rsid w:val="00C51D56"/>
    <w:rsid w:val="00C545BF"/>
    <w:rsid w:val="00C55A57"/>
    <w:rsid w:val="00C55F7E"/>
    <w:rsid w:val="00C56A4F"/>
    <w:rsid w:val="00C57088"/>
    <w:rsid w:val="00C57AEC"/>
    <w:rsid w:val="00C62C2D"/>
    <w:rsid w:val="00C630A0"/>
    <w:rsid w:val="00C636C7"/>
    <w:rsid w:val="00C639B8"/>
    <w:rsid w:val="00C65013"/>
    <w:rsid w:val="00C6632D"/>
    <w:rsid w:val="00C70160"/>
    <w:rsid w:val="00C7275D"/>
    <w:rsid w:val="00C74142"/>
    <w:rsid w:val="00C77791"/>
    <w:rsid w:val="00C81187"/>
    <w:rsid w:val="00C8138A"/>
    <w:rsid w:val="00C8217C"/>
    <w:rsid w:val="00C84281"/>
    <w:rsid w:val="00C843C2"/>
    <w:rsid w:val="00C84A0C"/>
    <w:rsid w:val="00C85432"/>
    <w:rsid w:val="00C87155"/>
    <w:rsid w:val="00C87B29"/>
    <w:rsid w:val="00C90205"/>
    <w:rsid w:val="00C90626"/>
    <w:rsid w:val="00C91471"/>
    <w:rsid w:val="00C92DEF"/>
    <w:rsid w:val="00C93BFA"/>
    <w:rsid w:val="00C94E50"/>
    <w:rsid w:val="00C96FB5"/>
    <w:rsid w:val="00C97045"/>
    <w:rsid w:val="00C973CB"/>
    <w:rsid w:val="00CA10C8"/>
    <w:rsid w:val="00CA4CF1"/>
    <w:rsid w:val="00CA576C"/>
    <w:rsid w:val="00CA66D6"/>
    <w:rsid w:val="00CA6F0F"/>
    <w:rsid w:val="00CA75CB"/>
    <w:rsid w:val="00CA77F2"/>
    <w:rsid w:val="00CB323A"/>
    <w:rsid w:val="00CB376F"/>
    <w:rsid w:val="00CC1DE2"/>
    <w:rsid w:val="00CC483D"/>
    <w:rsid w:val="00CC4C4A"/>
    <w:rsid w:val="00CC5851"/>
    <w:rsid w:val="00CD1DD9"/>
    <w:rsid w:val="00CD2508"/>
    <w:rsid w:val="00CD2EE1"/>
    <w:rsid w:val="00CD3256"/>
    <w:rsid w:val="00CD49A5"/>
    <w:rsid w:val="00CD5CE9"/>
    <w:rsid w:val="00CD6404"/>
    <w:rsid w:val="00CE2B12"/>
    <w:rsid w:val="00CF29B0"/>
    <w:rsid w:val="00CF3267"/>
    <w:rsid w:val="00CF4F2F"/>
    <w:rsid w:val="00CF502D"/>
    <w:rsid w:val="00CF55CB"/>
    <w:rsid w:val="00CF5AD5"/>
    <w:rsid w:val="00CF6FA4"/>
    <w:rsid w:val="00D00CC3"/>
    <w:rsid w:val="00D00FE6"/>
    <w:rsid w:val="00D01741"/>
    <w:rsid w:val="00D03B80"/>
    <w:rsid w:val="00D07853"/>
    <w:rsid w:val="00D109AA"/>
    <w:rsid w:val="00D116D1"/>
    <w:rsid w:val="00D120DA"/>
    <w:rsid w:val="00D1357B"/>
    <w:rsid w:val="00D14B16"/>
    <w:rsid w:val="00D15F6A"/>
    <w:rsid w:val="00D17F28"/>
    <w:rsid w:val="00D20364"/>
    <w:rsid w:val="00D2740A"/>
    <w:rsid w:val="00D3070C"/>
    <w:rsid w:val="00D3151B"/>
    <w:rsid w:val="00D31BF3"/>
    <w:rsid w:val="00D32A81"/>
    <w:rsid w:val="00D359E1"/>
    <w:rsid w:val="00D362D5"/>
    <w:rsid w:val="00D419D2"/>
    <w:rsid w:val="00D421C8"/>
    <w:rsid w:val="00D438C1"/>
    <w:rsid w:val="00D46E85"/>
    <w:rsid w:val="00D50420"/>
    <w:rsid w:val="00D50A64"/>
    <w:rsid w:val="00D51659"/>
    <w:rsid w:val="00D51B5B"/>
    <w:rsid w:val="00D51F65"/>
    <w:rsid w:val="00D53B8C"/>
    <w:rsid w:val="00D557D5"/>
    <w:rsid w:val="00D56AE6"/>
    <w:rsid w:val="00D57A86"/>
    <w:rsid w:val="00D57C5D"/>
    <w:rsid w:val="00D606A2"/>
    <w:rsid w:val="00D6217B"/>
    <w:rsid w:val="00D621FC"/>
    <w:rsid w:val="00D62E08"/>
    <w:rsid w:val="00D65D41"/>
    <w:rsid w:val="00D74162"/>
    <w:rsid w:val="00D74510"/>
    <w:rsid w:val="00D8055A"/>
    <w:rsid w:val="00D80755"/>
    <w:rsid w:val="00D8177F"/>
    <w:rsid w:val="00D826FE"/>
    <w:rsid w:val="00D831B9"/>
    <w:rsid w:val="00D834B1"/>
    <w:rsid w:val="00D90E3C"/>
    <w:rsid w:val="00D92B65"/>
    <w:rsid w:val="00D94C0D"/>
    <w:rsid w:val="00D95172"/>
    <w:rsid w:val="00D96004"/>
    <w:rsid w:val="00D96068"/>
    <w:rsid w:val="00D96BB5"/>
    <w:rsid w:val="00D96D9C"/>
    <w:rsid w:val="00D97A8D"/>
    <w:rsid w:val="00DA198B"/>
    <w:rsid w:val="00DA20FA"/>
    <w:rsid w:val="00DA2D3C"/>
    <w:rsid w:val="00DA5653"/>
    <w:rsid w:val="00DA7998"/>
    <w:rsid w:val="00DB01EE"/>
    <w:rsid w:val="00DB1A82"/>
    <w:rsid w:val="00DB2B57"/>
    <w:rsid w:val="00DB2FF6"/>
    <w:rsid w:val="00DB3CC3"/>
    <w:rsid w:val="00DB4F75"/>
    <w:rsid w:val="00DB63E2"/>
    <w:rsid w:val="00DC07C6"/>
    <w:rsid w:val="00DC11F3"/>
    <w:rsid w:val="00DC1A39"/>
    <w:rsid w:val="00DC3DDE"/>
    <w:rsid w:val="00DC493F"/>
    <w:rsid w:val="00DC575A"/>
    <w:rsid w:val="00DC5D15"/>
    <w:rsid w:val="00DD0C58"/>
    <w:rsid w:val="00DD0F8F"/>
    <w:rsid w:val="00DD1FCD"/>
    <w:rsid w:val="00DD3176"/>
    <w:rsid w:val="00DD3C79"/>
    <w:rsid w:val="00DD4300"/>
    <w:rsid w:val="00DD5147"/>
    <w:rsid w:val="00DD53EB"/>
    <w:rsid w:val="00DD62ED"/>
    <w:rsid w:val="00DD6FC4"/>
    <w:rsid w:val="00DE2F0E"/>
    <w:rsid w:val="00DE3134"/>
    <w:rsid w:val="00DE3FB0"/>
    <w:rsid w:val="00DE53FA"/>
    <w:rsid w:val="00DE5507"/>
    <w:rsid w:val="00DF113E"/>
    <w:rsid w:val="00DF2FA9"/>
    <w:rsid w:val="00DF32C7"/>
    <w:rsid w:val="00DF5BDB"/>
    <w:rsid w:val="00DF66FB"/>
    <w:rsid w:val="00DF6806"/>
    <w:rsid w:val="00DF7862"/>
    <w:rsid w:val="00E005EA"/>
    <w:rsid w:val="00E012B7"/>
    <w:rsid w:val="00E03F69"/>
    <w:rsid w:val="00E04556"/>
    <w:rsid w:val="00E1015A"/>
    <w:rsid w:val="00E109D5"/>
    <w:rsid w:val="00E110EF"/>
    <w:rsid w:val="00E1644E"/>
    <w:rsid w:val="00E20FF5"/>
    <w:rsid w:val="00E25520"/>
    <w:rsid w:val="00E26ADD"/>
    <w:rsid w:val="00E303CE"/>
    <w:rsid w:val="00E304A0"/>
    <w:rsid w:val="00E30808"/>
    <w:rsid w:val="00E30ECB"/>
    <w:rsid w:val="00E32AA6"/>
    <w:rsid w:val="00E33260"/>
    <w:rsid w:val="00E33C1C"/>
    <w:rsid w:val="00E35A54"/>
    <w:rsid w:val="00E35B9B"/>
    <w:rsid w:val="00E35DC2"/>
    <w:rsid w:val="00E36562"/>
    <w:rsid w:val="00E4347C"/>
    <w:rsid w:val="00E441BE"/>
    <w:rsid w:val="00E46EAB"/>
    <w:rsid w:val="00E50E6E"/>
    <w:rsid w:val="00E5269D"/>
    <w:rsid w:val="00E5379D"/>
    <w:rsid w:val="00E537B5"/>
    <w:rsid w:val="00E5399F"/>
    <w:rsid w:val="00E60049"/>
    <w:rsid w:val="00E6115F"/>
    <w:rsid w:val="00E620D2"/>
    <w:rsid w:val="00E622F6"/>
    <w:rsid w:val="00E62ED3"/>
    <w:rsid w:val="00E632A7"/>
    <w:rsid w:val="00E654F5"/>
    <w:rsid w:val="00E676C8"/>
    <w:rsid w:val="00E678FA"/>
    <w:rsid w:val="00E67B78"/>
    <w:rsid w:val="00E70117"/>
    <w:rsid w:val="00E721E1"/>
    <w:rsid w:val="00E727C6"/>
    <w:rsid w:val="00E74BDB"/>
    <w:rsid w:val="00E75605"/>
    <w:rsid w:val="00E75BBE"/>
    <w:rsid w:val="00E77CD7"/>
    <w:rsid w:val="00E84428"/>
    <w:rsid w:val="00E84E0F"/>
    <w:rsid w:val="00E90E73"/>
    <w:rsid w:val="00E925EC"/>
    <w:rsid w:val="00E929B2"/>
    <w:rsid w:val="00E95F12"/>
    <w:rsid w:val="00E963E1"/>
    <w:rsid w:val="00E97FF4"/>
    <w:rsid w:val="00EA0E51"/>
    <w:rsid w:val="00EA0EE8"/>
    <w:rsid w:val="00EA2BD1"/>
    <w:rsid w:val="00EA4C51"/>
    <w:rsid w:val="00EA4EDA"/>
    <w:rsid w:val="00EA508B"/>
    <w:rsid w:val="00EA5550"/>
    <w:rsid w:val="00EA5948"/>
    <w:rsid w:val="00EA640D"/>
    <w:rsid w:val="00EA6FED"/>
    <w:rsid w:val="00EB0D7C"/>
    <w:rsid w:val="00EB56D9"/>
    <w:rsid w:val="00EB5D95"/>
    <w:rsid w:val="00EB70FC"/>
    <w:rsid w:val="00EB790B"/>
    <w:rsid w:val="00EB7BDA"/>
    <w:rsid w:val="00EC1843"/>
    <w:rsid w:val="00EC3871"/>
    <w:rsid w:val="00EC418F"/>
    <w:rsid w:val="00EC4BC6"/>
    <w:rsid w:val="00EC4DE3"/>
    <w:rsid w:val="00ED0B50"/>
    <w:rsid w:val="00ED190E"/>
    <w:rsid w:val="00ED3CEA"/>
    <w:rsid w:val="00ED70A3"/>
    <w:rsid w:val="00EE161D"/>
    <w:rsid w:val="00EE3272"/>
    <w:rsid w:val="00EE37BF"/>
    <w:rsid w:val="00EE549C"/>
    <w:rsid w:val="00EF1753"/>
    <w:rsid w:val="00EF1BAB"/>
    <w:rsid w:val="00EF37EB"/>
    <w:rsid w:val="00EF772D"/>
    <w:rsid w:val="00EF7AE7"/>
    <w:rsid w:val="00F00269"/>
    <w:rsid w:val="00F006A5"/>
    <w:rsid w:val="00F02B28"/>
    <w:rsid w:val="00F02D53"/>
    <w:rsid w:val="00F03315"/>
    <w:rsid w:val="00F03546"/>
    <w:rsid w:val="00F039A7"/>
    <w:rsid w:val="00F03DA0"/>
    <w:rsid w:val="00F045EB"/>
    <w:rsid w:val="00F06B13"/>
    <w:rsid w:val="00F07AD1"/>
    <w:rsid w:val="00F11F72"/>
    <w:rsid w:val="00F12928"/>
    <w:rsid w:val="00F13538"/>
    <w:rsid w:val="00F17218"/>
    <w:rsid w:val="00F1732E"/>
    <w:rsid w:val="00F23889"/>
    <w:rsid w:val="00F2444F"/>
    <w:rsid w:val="00F30D00"/>
    <w:rsid w:val="00F31506"/>
    <w:rsid w:val="00F318FB"/>
    <w:rsid w:val="00F32081"/>
    <w:rsid w:val="00F32907"/>
    <w:rsid w:val="00F3329A"/>
    <w:rsid w:val="00F3366C"/>
    <w:rsid w:val="00F33BEC"/>
    <w:rsid w:val="00F33EE2"/>
    <w:rsid w:val="00F344C6"/>
    <w:rsid w:val="00F35C4B"/>
    <w:rsid w:val="00F378C5"/>
    <w:rsid w:val="00F37E48"/>
    <w:rsid w:val="00F41ABD"/>
    <w:rsid w:val="00F45E93"/>
    <w:rsid w:val="00F51EB1"/>
    <w:rsid w:val="00F53A33"/>
    <w:rsid w:val="00F543AF"/>
    <w:rsid w:val="00F56906"/>
    <w:rsid w:val="00F56C50"/>
    <w:rsid w:val="00F60A14"/>
    <w:rsid w:val="00F619DF"/>
    <w:rsid w:val="00F630C9"/>
    <w:rsid w:val="00F649F3"/>
    <w:rsid w:val="00F703E3"/>
    <w:rsid w:val="00F7055A"/>
    <w:rsid w:val="00F70672"/>
    <w:rsid w:val="00F706E3"/>
    <w:rsid w:val="00F708C3"/>
    <w:rsid w:val="00F70CB2"/>
    <w:rsid w:val="00F72011"/>
    <w:rsid w:val="00F72D9F"/>
    <w:rsid w:val="00F7572D"/>
    <w:rsid w:val="00F764F1"/>
    <w:rsid w:val="00F7695F"/>
    <w:rsid w:val="00F76D51"/>
    <w:rsid w:val="00F80FBC"/>
    <w:rsid w:val="00F81D35"/>
    <w:rsid w:val="00F83007"/>
    <w:rsid w:val="00F9202D"/>
    <w:rsid w:val="00F949C9"/>
    <w:rsid w:val="00F95262"/>
    <w:rsid w:val="00F97F91"/>
    <w:rsid w:val="00FA069B"/>
    <w:rsid w:val="00FA4E37"/>
    <w:rsid w:val="00FA6FF6"/>
    <w:rsid w:val="00FA7BEC"/>
    <w:rsid w:val="00FB0349"/>
    <w:rsid w:val="00FB14C7"/>
    <w:rsid w:val="00FB1F3D"/>
    <w:rsid w:val="00FB361A"/>
    <w:rsid w:val="00FB7B7B"/>
    <w:rsid w:val="00FC0299"/>
    <w:rsid w:val="00FC0A8F"/>
    <w:rsid w:val="00FC1E85"/>
    <w:rsid w:val="00FC2319"/>
    <w:rsid w:val="00FC2EB9"/>
    <w:rsid w:val="00FC4295"/>
    <w:rsid w:val="00FC5AEA"/>
    <w:rsid w:val="00FC7A25"/>
    <w:rsid w:val="00FD0EE2"/>
    <w:rsid w:val="00FD2D21"/>
    <w:rsid w:val="00FD4BD9"/>
    <w:rsid w:val="00FD4D2A"/>
    <w:rsid w:val="00FD65A3"/>
    <w:rsid w:val="00FD6817"/>
    <w:rsid w:val="00FD6C75"/>
    <w:rsid w:val="00FE494A"/>
    <w:rsid w:val="00FF0F9F"/>
    <w:rsid w:val="00FF2D39"/>
    <w:rsid w:val="00FF359F"/>
    <w:rsid w:val="00FF3D2C"/>
    <w:rsid w:val="00FF3D6C"/>
    <w:rsid w:val="00FF5128"/>
    <w:rsid w:val="00FF5C25"/>
    <w:rsid w:val="00FF6186"/>
    <w:rsid w:val="0166202B"/>
    <w:rsid w:val="01AF2C21"/>
    <w:rsid w:val="02401D73"/>
    <w:rsid w:val="028413AE"/>
    <w:rsid w:val="03D20408"/>
    <w:rsid w:val="055C4487"/>
    <w:rsid w:val="05BF33B5"/>
    <w:rsid w:val="0B2B537E"/>
    <w:rsid w:val="0B550D87"/>
    <w:rsid w:val="0B6062AF"/>
    <w:rsid w:val="0BEC5846"/>
    <w:rsid w:val="0C6241B2"/>
    <w:rsid w:val="0D087EF1"/>
    <w:rsid w:val="0D2B4E23"/>
    <w:rsid w:val="0E876D2F"/>
    <w:rsid w:val="0EC82FD7"/>
    <w:rsid w:val="10181623"/>
    <w:rsid w:val="12010D43"/>
    <w:rsid w:val="122F7967"/>
    <w:rsid w:val="125E4C7B"/>
    <w:rsid w:val="12A820AD"/>
    <w:rsid w:val="14D85CDB"/>
    <w:rsid w:val="1500314F"/>
    <w:rsid w:val="1625263C"/>
    <w:rsid w:val="178D16D0"/>
    <w:rsid w:val="17D86D23"/>
    <w:rsid w:val="1830291B"/>
    <w:rsid w:val="18AF15FD"/>
    <w:rsid w:val="1B7B6D63"/>
    <w:rsid w:val="1BBF797C"/>
    <w:rsid w:val="1C602FB9"/>
    <w:rsid w:val="1DEE2CCA"/>
    <w:rsid w:val="1FAD2F67"/>
    <w:rsid w:val="2037683E"/>
    <w:rsid w:val="20F57ADE"/>
    <w:rsid w:val="218E6D72"/>
    <w:rsid w:val="236A4C4F"/>
    <w:rsid w:val="23A90DC0"/>
    <w:rsid w:val="25590EC9"/>
    <w:rsid w:val="25C85A59"/>
    <w:rsid w:val="25F7787F"/>
    <w:rsid w:val="26A26CEB"/>
    <w:rsid w:val="299D4A4C"/>
    <w:rsid w:val="2A1902C2"/>
    <w:rsid w:val="2A5576F7"/>
    <w:rsid w:val="2C64541C"/>
    <w:rsid w:val="2C995D0F"/>
    <w:rsid w:val="2D077BAF"/>
    <w:rsid w:val="2D3E7816"/>
    <w:rsid w:val="2D782C79"/>
    <w:rsid w:val="2E485731"/>
    <w:rsid w:val="30131353"/>
    <w:rsid w:val="306A77DB"/>
    <w:rsid w:val="30D974B7"/>
    <w:rsid w:val="333663C1"/>
    <w:rsid w:val="33703A4F"/>
    <w:rsid w:val="337445C0"/>
    <w:rsid w:val="346848DB"/>
    <w:rsid w:val="354F3A99"/>
    <w:rsid w:val="357B16F3"/>
    <w:rsid w:val="36050FAB"/>
    <w:rsid w:val="367256CF"/>
    <w:rsid w:val="373B612C"/>
    <w:rsid w:val="37EE64F4"/>
    <w:rsid w:val="3A3173ED"/>
    <w:rsid w:val="3A622840"/>
    <w:rsid w:val="3A8E1F0E"/>
    <w:rsid w:val="3AB020E3"/>
    <w:rsid w:val="3AC6282E"/>
    <w:rsid w:val="3B076549"/>
    <w:rsid w:val="3B645DB3"/>
    <w:rsid w:val="3C5B75D3"/>
    <w:rsid w:val="3C7823C8"/>
    <w:rsid w:val="3DCC4487"/>
    <w:rsid w:val="3E474521"/>
    <w:rsid w:val="40C47A67"/>
    <w:rsid w:val="414D3E27"/>
    <w:rsid w:val="41B46B47"/>
    <w:rsid w:val="424B79E0"/>
    <w:rsid w:val="4252770E"/>
    <w:rsid w:val="434963F7"/>
    <w:rsid w:val="439F612A"/>
    <w:rsid w:val="43C84B06"/>
    <w:rsid w:val="441344E9"/>
    <w:rsid w:val="44842956"/>
    <w:rsid w:val="44B922E9"/>
    <w:rsid w:val="465E02D2"/>
    <w:rsid w:val="471400CF"/>
    <w:rsid w:val="47A25602"/>
    <w:rsid w:val="47C70D12"/>
    <w:rsid w:val="490E63A6"/>
    <w:rsid w:val="491C4062"/>
    <w:rsid w:val="499D4ACB"/>
    <w:rsid w:val="49EC0EA9"/>
    <w:rsid w:val="4A1C7E79"/>
    <w:rsid w:val="4BC91900"/>
    <w:rsid w:val="4BFC5620"/>
    <w:rsid w:val="4CBA4AF2"/>
    <w:rsid w:val="4D697DEA"/>
    <w:rsid w:val="4E331B4F"/>
    <w:rsid w:val="4E822997"/>
    <w:rsid w:val="4ED20DFA"/>
    <w:rsid w:val="4F0F5DA2"/>
    <w:rsid w:val="4F397E6D"/>
    <w:rsid w:val="4F4C2A4E"/>
    <w:rsid w:val="502D2A96"/>
    <w:rsid w:val="504C2BE7"/>
    <w:rsid w:val="513B4C86"/>
    <w:rsid w:val="51B50E5A"/>
    <w:rsid w:val="51F67AC6"/>
    <w:rsid w:val="526C1FF2"/>
    <w:rsid w:val="52760C7D"/>
    <w:rsid w:val="54E92B41"/>
    <w:rsid w:val="54EC260F"/>
    <w:rsid w:val="554830C1"/>
    <w:rsid w:val="56300C76"/>
    <w:rsid w:val="56B4262E"/>
    <w:rsid w:val="579C59EC"/>
    <w:rsid w:val="5807041D"/>
    <w:rsid w:val="583F79D3"/>
    <w:rsid w:val="585609E9"/>
    <w:rsid w:val="58691989"/>
    <w:rsid w:val="58F960F8"/>
    <w:rsid w:val="5A4C5C84"/>
    <w:rsid w:val="5A947382"/>
    <w:rsid w:val="5AD47530"/>
    <w:rsid w:val="5B8F5F4A"/>
    <w:rsid w:val="5C1E1084"/>
    <w:rsid w:val="5C974AF9"/>
    <w:rsid w:val="5DE432C0"/>
    <w:rsid w:val="5F13403A"/>
    <w:rsid w:val="5F5B153A"/>
    <w:rsid w:val="60B67BCA"/>
    <w:rsid w:val="60F035C2"/>
    <w:rsid w:val="63E45615"/>
    <w:rsid w:val="64205656"/>
    <w:rsid w:val="642E3C33"/>
    <w:rsid w:val="654F5E24"/>
    <w:rsid w:val="66B52B3D"/>
    <w:rsid w:val="67445ADA"/>
    <w:rsid w:val="67644E4E"/>
    <w:rsid w:val="68761B8F"/>
    <w:rsid w:val="69AD4D95"/>
    <w:rsid w:val="69E60D0A"/>
    <w:rsid w:val="6A315ABB"/>
    <w:rsid w:val="6A87598F"/>
    <w:rsid w:val="6E677722"/>
    <w:rsid w:val="6EA314AA"/>
    <w:rsid w:val="6F6A27B8"/>
    <w:rsid w:val="6FBD59CD"/>
    <w:rsid w:val="703849D5"/>
    <w:rsid w:val="71091B6B"/>
    <w:rsid w:val="711712EF"/>
    <w:rsid w:val="71944546"/>
    <w:rsid w:val="71A74BBC"/>
    <w:rsid w:val="721830A7"/>
    <w:rsid w:val="736B54DB"/>
    <w:rsid w:val="74B57A97"/>
    <w:rsid w:val="75AB7FC4"/>
    <w:rsid w:val="76E067DC"/>
    <w:rsid w:val="779C6EAE"/>
    <w:rsid w:val="780D7AF1"/>
    <w:rsid w:val="787F1108"/>
    <w:rsid w:val="793439F5"/>
    <w:rsid w:val="7963503D"/>
    <w:rsid w:val="796E3D99"/>
    <w:rsid w:val="7B8D7C88"/>
    <w:rsid w:val="7C252C88"/>
    <w:rsid w:val="7C9F3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4" w:qFormat="1"/>
    <w:lsdException w:name="toc 1" w:qFormat="1"/>
    <w:lsdException w:name="toc 2" w:qFormat="1"/>
    <w:lsdException w:name="toc 3"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qFormat="1"/>
    <w:lsdException w:name="annotation text" w:qFormat="1"/>
    <w:lsdException w:name="header" w:qFormat="1"/>
    <w:lsdException w:name="footer" w:qFormat="1"/>
    <w:lsdException w:name="caption" w:qFormat="1"/>
    <w:lsdException w:name="table of figures" w:qFormat="1"/>
    <w:lsdException w:name="footnote reference" w:qFormat="1"/>
    <w:lsdException w:name="annotation reference" w:qFormat="1"/>
    <w:lsdException w:name="page number" w:qFormat="1"/>
    <w:lsdException w:name="List Bullet"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Date"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uiPriority="22" w:qFormat="1"/>
    <w:lsdException w:name="Emphasis" w:qFormat="1"/>
    <w:lsdException w:name="Document Map" w:qFormat="1"/>
    <w:lsdException w:name="Plain Text"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link w:val="1Char"/>
    <w:qFormat/>
    <w:pPr>
      <w:keepNext/>
      <w:keepLines/>
      <w:spacing w:before="340" w:after="330" w:line="576" w:lineRule="auto"/>
      <w:outlineLvl w:val="0"/>
    </w:pPr>
    <w:rPr>
      <w:b/>
      <w:bCs/>
      <w:kern w:val="44"/>
      <w:sz w:val="44"/>
      <w:szCs w:val="44"/>
    </w:rPr>
  </w:style>
  <w:style w:type="paragraph" w:styleId="2">
    <w:name w:val="heading 2"/>
    <w:basedOn w:val="a"/>
    <w:next w:val="a"/>
    <w:link w:val="2Char"/>
    <w:qFormat/>
    <w:pPr>
      <w:keepNext/>
      <w:keepLines/>
      <w:spacing w:before="260" w:after="260" w:line="415"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5" w:lineRule="auto"/>
      <w:outlineLvl w:val="2"/>
    </w:pPr>
    <w:rPr>
      <w:b/>
      <w:bCs/>
      <w:sz w:val="32"/>
      <w:szCs w:val="32"/>
    </w:rPr>
  </w:style>
  <w:style w:type="paragraph" w:styleId="4">
    <w:name w:val="heading 4"/>
    <w:basedOn w:val="a"/>
    <w:next w:val="a"/>
    <w:link w:val="4Char1"/>
    <w:qFormat/>
    <w:pPr>
      <w:keepNext/>
      <w:keepLines/>
      <w:spacing w:before="280" w:after="290" w:line="374" w:lineRule="auto"/>
      <w:outlineLvl w:val="3"/>
    </w:pPr>
    <w:rPr>
      <w:rFonts w:ascii="Arial" w:eastAsia="黑体" w:hAnsi="Arial"/>
      <w:b/>
      <w:bCs/>
      <w:sz w:val="28"/>
      <w:szCs w:val="28"/>
    </w:rPr>
  </w:style>
  <w:style w:type="paragraph" w:styleId="5">
    <w:name w:val="heading 5"/>
    <w:basedOn w:val="a"/>
    <w:next w:val="a"/>
    <w:link w:val="5Char"/>
    <w:qFormat/>
    <w:pPr>
      <w:keepNext/>
      <w:keepLines/>
      <w:spacing w:before="280" w:after="290" w:line="372" w:lineRule="auto"/>
      <w:outlineLvl w:val="4"/>
    </w:pPr>
    <w:rPr>
      <w:b/>
      <w:bCs/>
      <w:sz w:val="28"/>
      <w:szCs w:val="28"/>
    </w:rPr>
  </w:style>
  <w:style w:type="paragraph" w:styleId="6">
    <w:name w:val="heading 6"/>
    <w:basedOn w:val="a"/>
    <w:next w:val="a"/>
    <w:link w:val="6Char"/>
    <w:qFormat/>
    <w:pPr>
      <w:keepNext/>
      <w:keepLines/>
      <w:widowControl/>
      <w:tabs>
        <w:tab w:val="left" w:pos="1440"/>
      </w:tabs>
      <w:spacing w:before="240" w:after="64" w:line="319" w:lineRule="auto"/>
      <w:ind w:left="1152" w:hanging="1152"/>
      <w:jc w:val="left"/>
      <w:outlineLvl w:val="5"/>
    </w:pPr>
    <w:rPr>
      <w:rFonts w:ascii="Arial" w:eastAsia="黑体" w:hAnsi="Arial"/>
      <w:b/>
      <w:bCs/>
      <w:kern w:val="0"/>
      <w:sz w:val="24"/>
    </w:rPr>
  </w:style>
  <w:style w:type="paragraph" w:styleId="7">
    <w:name w:val="heading 7"/>
    <w:basedOn w:val="a"/>
    <w:next w:val="a"/>
    <w:link w:val="7Char"/>
    <w:qFormat/>
    <w:pPr>
      <w:keepNext/>
      <w:keepLines/>
      <w:widowControl/>
      <w:tabs>
        <w:tab w:val="left" w:pos="2520"/>
      </w:tabs>
      <w:spacing w:before="240" w:after="64" w:line="319" w:lineRule="auto"/>
      <w:ind w:left="1296" w:hanging="1296"/>
      <w:jc w:val="left"/>
      <w:outlineLvl w:val="6"/>
    </w:pPr>
    <w:rPr>
      <w:b/>
      <w:bCs/>
      <w:kern w:val="0"/>
      <w:sz w:val="24"/>
    </w:rPr>
  </w:style>
  <w:style w:type="paragraph" w:styleId="8">
    <w:name w:val="heading 8"/>
    <w:basedOn w:val="a"/>
    <w:next w:val="a"/>
    <w:link w:val="8Char"/>
    <w:qFormat/>
    <w:pPr>
      <w:keepNext/>
      <w:keepLines/>
      <w:widowControl/>
      <w:tabs>
        <w:tab w:val="left" w:pos="1440"/>
      </w:tabs>
      <w:spacing w:before="240" w:after="64" w:line="319" w:lineRule="auto"/>
      <w:ind w:left="1440" w:hanging="1440"/>
      <w:jc w:val="left"/>
      <w:outlineLvl w:val="7"/>
    </w:pPr>
    <w:rPr>
      <w:rFonts w:ascii="Arial" w:eastAsia="黑体" w:hAnsi="Arial"/>
      <w:kern w:val="0"/>
      <w:sz w:val="24"/>
    </w:rPr>
  </w:style>
  <w:style w:type="paragraph" w:styleId="9">
    <w:name w:val="heading 9"/>
    <w:basedOn w:val="a"/>
    <w:next w:val="a"/>
    <w:link w:val="9Char"/>
    <w:qFormat/>
    <w:pPr>
      <w:keepNext/>
      <w:keepLines/>
      <w:widowControl/>
      <w:tabs>
        <w:tab w:val="left" w:pos="1584"/>
      </w:tabs>
      <w:spacing w:before="240" w:after="64" w:line="319"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0">
    <w:name w:val="toc 7"/>
    <w:basedOn w:val="a"/>
    <w:next w:val="a"/>
    <w:qFormat/>
    <w:pPr>
      <w:ind w:left="1260"/>
      <w:jc w:val="left"/>
    </w:pPr>
    <w:rPr>
      <w:sz w:val="18"/>
      <w:szCs w:val="18"/>
    </w:rPr>
  </w:style>
  <w:style w:type="paragraph" w:styleId="a3">
    <w:name w:val="Normal Indent"/>
    <w:basedOn w:val="a"/>
    <w:link w:val="Char"/>
    <w:qFormat/>
    <w:pPr>
      <w:ind w:firstLineChars="200" w:firstLine="420"/>
    </w:pPr>
  </w:style>
  <w:style w:type="paragraph" w:styleId="a4">
    <w:name w:val="caption"/>
    <w:basedOn w:val="a"/>
    <w:next w:val="a"/>
    <w:qFormat/>
    <w:rPr>
      <w:rFonts w:ascii="Cambria" w:eastAsia="黑体" w:hAnsi="Cambria"/>
      <w:sz w:val="20"/>
      <w:szCs w:val="20"/>
    </w:rPr>
  </w:style>
  <w:style w:type="paragraph" w:styleId="a5">
    <w:name w:val="List Bullet"/>
    <w:basedOn w:val="a"/>
    <w:qFormat/>
    <w:pPr>
      <w:tabs>
        <w:tab w:val="left" w:pos="845"/>
      </w:tabs>
      <w:spacing w:before="120" w:after="120" w:line="360" w:lineRule="auto"/>
      <w:ind w:left="845" w:hanging="425"/>
    </w:pPr>
    <w:rPr>
      <w:szCs w:val="20"/>
    </w:rPr>
  </w:style>
  <w:style w:type="paragraph" w:styleId="a6">
    <w:name w:val="Document Map"/>
    <w:basedOn w:val="a"/>
    <w:link w:val="Char0"/>
    <w:qFormat/>
    <w:pPr>
      <w:shd w:val="clear" w:color="auto" w:fill="000080"/>
    </w:pPr>
  </w:style>
  <w:style w:type="paragraph" w:styleId="a7">
    <w:name w:val="annotation text"/>
    <w:basedOn w:val="a"/>
    <w:link w:val="Char1"/>
    <w:qFormat/>
    <w:pPr>
      <w:jc w:val="left"/>
    </w:pPr>
  </w:style>
  <w:style w:type="paragraph" w:styleId="30">
    <w:name w:val="Body Text 3"/>
    <w:basedOn w:val="a"/>
    <w:qFormat/>
    <w:rPr>
      <w:rFonts w:ascii="宋体"/>
      <w:sz w:val="24"/>
      <w:szCs w:val="20"/>
    </w:rPr>
  </w:style>
  <w:style w:type="paragraph" w:styleId="a8">
    <w:name w:val="Body Text"/>
    <w:basedOn w:val="a"/>
    <w:link w:val="Char2"/>
    <w:qFormat/>
    <w:pPr>
      <w:spacing w:after="120"/>
    </w:pPr>
  </w:style>
  <w:style w:type="paragraph" w:styleId="a9">
    <w:name w:val="Body Text Indent"/>
    <w:basedOn w:val="a"/>
    <w:qFormat/>
    <w:pPr>
      <w:spacing w:after="120"/>
      <w:ind w:leftChars="200" w:left="420"/>
    </w:pPr>
  </w:style>
  <w:style w:type="paragraph" w:styleId="aa">
    <w:name w:val="Block Text"/>
    <w:basedOn w:val="a"/>
    <w:qFormat/>
    <w:pPr>
      <w:adjustRightInd w:val="0"/>
      <w:ind w:left="420" w:right="33"/>
      <w:jc w:val="left"/>
    </w:pPr>
    <w:rPr>
      <w:kern w:val="0"/>
      <w:sz w:val="24"/>
      <w:szCs w:val="20"/>
    </w:rPr>
  </w:style>
  <w:style w:type="paragraph" w:styleId="40">
    <w:name w:val="index 4"/>
    <w:basedOn w:val="a"/>
    <w:next w:val="a"/>
    <w:qFormat/>
    <w:pPr>
      <w:ind w:leftChars="600" w:left="600"/>
    </w:pPr>
  </w:style>
  <w:style w:type="paragraph" w:styleId="50">
    <w:name w:val="toc 5"/>
    <w:basedOn w:val="a"/>
    <w:next w:val="a"/>
    <w:qFormat/>
    <w:pPr>
      <w:ind w:left="840"/>
      <w:jc w:val="left"/>
    </w:pPr>
    <w:rPr>
      <w:sz w:val="18"/>
      <w:szCs w:val="18"/>
    </w:rPr>
  </w:style>
  <w:style w:type="paragraph" w:styleId="31">
    <w:name w:val="toc 3"/>
    <w:basedOn w:val="a"/>
    <w:next w:val="a"/>
    <w:qFormat/>
    <w:pPr>
      <w:ind w:left="420"/>
      <w:jc w:val="left"/>
    </w:pPr>
    <w:rPr>
      <w:i/>
      <w:iCs/>
      <w:sz w:val="20"/>
      <w:szCs w:val="20"/>
    </w:rPr>
  </w:style>
  <w:style w:type="paragraph" w:styleId="ab">
    <w:name w:val="Plain Text"/>
    <w:basedOn w:val="a"/>
    <w:link w:val="Char3"/>
    <w:qFormat/>
    <w:rPr>
      <w:rFonts w:ascii="Courier New" w:hAnsi="Courier New"/>
      <w:szCs w:val="20"/>
    </w:rPr>
  </w:style>
  <w:style w:type="paragraph" w:styleId="80">
    <w:name w:val="toc 8"/>
    <w:basedOn w:val="a"/>
    <w:next w:val="a"/>
    <w:qFormat/>
    <w:pPr>
      <w:ind w:left="1470"/>
      <w:jc w:val="left"/>
    </w:pPr>
    <w:rPr>
      <w:sz w:val="18"/>
      <w:szCs w:val="18"/>
    </w:rPr>
  </w:style>
  <w:style w:type="paragraph" w:styleId="ac">
    <w:name w:val="Date"/>
    <w:basedOn w:val="a"/>
    <w:next w:val="a"/>
    <w:qFormat/>
    <w:rPr>
      <w:sz w:val="24"/>
      <w:szCs w:val="20"/>
    </w:rPr>
  </w:style>
  <w:style w:type="paragraph" w:styleId="20">
    <w:name w:val="Body Text Indent 2"/>
    <w:basedOn w:val="a"/>
    <w:qFormat/>
    <w:pPr>
      <w:spacing w:after="120" w:line="480" w:lineRule="auto"/>
      <w:ind w:leftChars="200" w:left="420"/>
    </w:pPr>
  </w:style>
  <w:style w:type="paragraph" w:styleId="ad">
    <w:name w:val="Balloon Text"/>
    <w:basedOn w:val="a"/>
    <w:qFormat/>
    <w:rPr>
      <w:sz w:val="18"/>
      <w:szCs w:val="18"/>
    </w:rPr>
  </w:style>
  <w:style w:type="paragraph" w:styleId="ae">
    <w:name w:val="footer"/>
    <w:basedOn w:val="a"/>
    <w:qFormat/>
    <w:pPr>
      <w:tabs>
        <w:tab w:val="center" w:pos="4153"/>
        <w:tab w:val="right" w:pos="8306"/>
      </w:tabs>
      <w:snapToGrid w:val="0"/>
      <w:jc w:val="left"/>
    </w:pPr>
    <w:rPr>
      <w:sz w:val="18"/>
      <w:szCs w:val="18"/>
    </w:rPr>
  </w:style>
  <w:style w:type="paragraph" w:styleId="af">
    <w:name w:val="header"/>
    <w:basedOn w:val="a"/>
    <w:link w:val="Char4"/>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pPr>
      <w:spacing w:before="120" w:after="120"/>
      <w:jc w:val="left"/>
    </w:pPr>
    <w:rPr>
      <w:b/>
      <w:bCs/>
      <w:caps/>
      <w:sz w:val="20"/>
      <w:szCs w:val="20"/>
    </w:rPr>
  </w:style>
  <w:style w:type="paragraph" w:styleId="41">
    <w:name w:val="toc 4"/>
    <w:basedOn w:val="a"/>
    <w:next w:val="a"/>
    <w:qFormat/>
    <w:pPr>
      <w:ind w:left="630"/>
      <w:jc w:val="left"/>
    </w:pPr>
    <w:rPr>
      <w:sz w:val="18"/>
      <w:szCs w:val="18"/>
    </w:rPr>
  </w:style>
  <w:style w:type="paragraph" w:styleId="af0">
    <w:name w:val="Subtitle"/>
    <w:basedOn w:val="a"/>
    <w:next w:val="a"/>
    <w:link w:val="Char5"/>
    <w:qFormat/>
    <w:pPr>
      <w:spacing w:before="240" w:after="60" w:line="312" w:lineRule="auto"/>
      <w:jc w:val="center"/>
      <w:outlineLvl w:val="1"/>
    </w:pPr>
    <w:rPr>
      <w:rFonts w:ascii="Arial" w:eastAsia="黑体" w:hAnsi="Arial"/>
      <w:b/>
      <w:bCs/>
      <w:sz w:val="32"/>
      <w:szCs w:val="32"/>
    </w:rPr>
  </w:style>
  <w:style w:type="paragraph" w:styleId="af1">
    <w:name w:val="footnote text"/>
    <w:basedOn w:val="a"/>
    <w:qFormat/>
    <w:rPr>
      <w:sz w:val="20"/>
      <w:szCs w:val="20"/>
    </w:rPr>
  </w:style>
  <w:style w:type="paragraph" w:styleId="60">
    <w:name w:val="toc 6"/>
    <w:basedOn w:val="a"/>
    <w:next w:val="a"/>
    <w:qFormat/>
    <w:pPr>
      <w:ind w:left="1050"/>
      <w:jc w:val="left"/>
    </w:pPr>
    <w:rPr>
      <w:sz w:val="18"/>
      <w:szCs w:val="18"/>
    </w:rPr>
  </w:style>
  <w:style w:type="paragraph" w:styleId="32">
    <w:name w:val="Body Text Indent 3"/>
    <w:basedOn w:val="a"/>
    <w:qFormat/>
    <w:pPr>
      <w:spacing w:after="120"/>
      <w:ind w:leftChars="200" w:left="420"/>
    </w:pPr>
    <w:rPr>
      <w:sz w:val="16"/>
      <w:szCs w:val="16"/>
    </w:rPr>
  </w:style>
  <w:style w:type="paragraph" w:styleId="af2">
    <w:name w:val="table of figures"/>
    <w:basedOn w:val="a"/>
    <w:next w:val="a"/>
    <w:qFormat/>
    <w:pPr>
      <w:ind w:leftChars="200" w:left="200" w:hangingChars="200" w:hanging="200"/>
    </w:pPr>
  </w:style>
  <w:style w:type="paragraph" w:styleId="21">
    <w:name w:val="toc 2"/>
    <w:basedOn w:val="a"/>
    <w:next w:val="a"/>
    <w:qFormat/>
    <w:pPr>
      <w:ind w:left="210"/>
      <w:jc w:val="left"/>
    </w:pPr>
    <w:rPr>
      <w:smallCaps/>
      <w:sz w:val="20"/>
      <w:szCs w:val="20"/>
    </w:rPr>
  </w:style>
  <w:style w:type="paragraph" w:styleId="90">
    <w:name w:val="toc 9"/>
    <w:basedOn w:val="a"/>
    <w:next w:val="a"/>
    <w:qFormat/>
    <w:pPr>
      <w:ind w:left="1680"/>
      <w:jc w:val="left"/>
    </w:pPr>
    <w:rPr>
      <w:sz w:val="18"/>
      <w:szCs w:val="18"/>
    </w:rPr>
  </w:style>
  <w:style w:type="paragraph" w:styleId="HTML">
    <w:name w:val="HTML Preformatted"/>
    <w:basedOn w:val="a"/>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3">
    <w:name w:val="Normal (Web)"/>
    <w:basedOn w:val="a"/>
    <w:qFormat/>
    <w:pPr>
      <w:widowControl/>
      <w:spacing w:before="100" w:beforeAutospacing="1" w:after="100" w:afterAutospacing="1"/>
      <w:jc w:val="left"/>
    </w:pPr>
    <w:rPr>
      <w:rFonts w:ascii="宋体" w:hAnsi="宋体" w:cs="宋体"/>
      <w:kern w:val="0"/>
      <w:sz w:val="24"/>
    </w:rPr>
  </w:style>
  <w:style w:type="paragraph" w:styleId="11">
    <w:name w:val="index 1"/>
    <w:basedOn w:val="a"/>
    <w:next w:val="a"/>
    <w:semiHidden/>
    <w:qFormat/>
    <w:pPr>
      <w:spacing w:line="480" w:lineRule="auto"/>
      <w:jc w:val="center"/>
    </w:pPr>
    <w:rPr>
      <w:sz w:val="32"/>
    </w:rPr>
  </w:style>
  <w:style w:type="paragraph" w:styleId="af4">
    <w:name w:val="Title"/>
    <w:basedOn w:val="a"/>
    <w:qFormat/>
    <w:pPr>
      <w:adjustRightInd w:val="0"/>
      <w:spacing w:before="240" w:after="60" w:line="420" w:lineRule="atLeast"/>
      <w:jc w:val="center"/>
      <w:textAlignment w:val="baseline"/>
      <w:outlineLvl w:val="0"/>
    </w:pPr>
    <w:rPr>
      <w:rFonts w:ascii="Arial" w:hAnsi="Arial"/>
      <w:b/>
      <w:kern w:val="0"/>
      <w:sz w:val="32"/>
      <w:szCs w:val="20"/>
    </w:rPr>
  </w:style>
  <w:style w:type="paragraph" w:styleId="af5">
    <w:name w:val="annotation subject"/>
    <w:basedOn w:val="a7"/>
    <w:next w:val="a7"/>
    <w:qFormat/>
    <w:rPr>
      <w:b/>
      <w:bCs/>
    </w:rPr>
  </w:style>
  <w:style w:type="table" w:styleId="af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Strong"/>
    <w:uiPriority w:val="22"/>
    <w:qFormat/>
    <w:rPr>
      <w:b/>
      <w:bCs/>
    </w:rPr>
  </w:style>
  <w:style w:type="character" w:styleId="af8">
    <w:name w:val="page number"/>
    <w:basedOn w:val="a0"/>
    <w:qFormat/>
  </w:style>
  <w:style w:type="character" w:styleId="af9">
    <w:name w:val="FollowedHyperlink"/>
    <w:qFormat/>
    <w:rPr>
      <w:color w:val="000000"/>
      <w:u w:val="none"/>
    </w:rPr>
  </w:style>
  <w:style w:type="character" w:styleId="afa">
    <w:name w:val="Emphasis"/>
    <w:qFormat/>
    <w:rPr>
      <w:i/>
      <w:iCs/>
    </w:rPr>
  </w:style>
  <w:style w:type="character" w:styleId="afb">
    <w:name w:val="Hyperlink"/>
    <w:qFormat/>
    <w:rPr>
      <w:color w:val="000000"/>
      <w:u w:val="none"/>
    </w:rPr>
  </w:style>
  <w:style w:type="character" w:styleId="afc">
    <w:name w:val="annotation reference"/>
    <w:qFormat/>
    <w:rPr>
      <w:sz w:val="21"/>
      <w:szCs w:val="21"/>
    </w:rPr>
  </w:style>
  <w:style w:type="character" w:styleId="afd">
    <w:name w:val="footnote reference"/>
    <w:qFormat/>
    <w:rPr>
      <w:vertAlign w:val="superscript"/>
    </w:rPr>
  </w:style>
  <w:style w:type="character" w:customStyle="1" w:styleId="textcontents">
    <w:name w:val="textcontents"/>
    <w:qFormat/>
    <w:rPr>
      <w:rFonts w:cs="Times New Roman"/>
    </w:rPr>
  </w:style>
  <w:style w:type="character" w:customStyle="1" w:styleId="CharChar">
    <w:name w:val="批注文字 Char Char"/>
    <w:qFormat/>
    <w:rPr>
      <w:rFonts w:ascii="宋体" w:eastAsia="宋体" w:hAnsi="Times New Roman" w:cs="Times New Roman"/>
      <w:sz w:val="28"/>
      <w:szCs w:val="20"/>
    </w:rPr>
  </w:style>
  <w:style w:type="character" w:customStyle="1" w:styleId="7Char">
    <w:name w:val="标题 7 Char"/>
    <w:link w:val="7"/>
    <w:qFormat/>
    <w:rPr>
      <w:rFonts w:eastAsia="宋体"/>
      <w:b/>
      <w:bCs/>
      <w:sz w:val="24"/>
      <w:szCs w:val="24"/>
      <w:lang w:val="en-US" w:eastAsia="zh-CN" w:bidi="ar-SA"/>
    </w:rPr>
  </w:style>
  <w:style w:type="character" w:customStyle="1" w:styleId="CharChar0">
    <w:name w:val="Char Char"/>
    <w:qFormat/>
    <w:rPr>
      <w:rFonts w:ascii="Arial" w:eastAsia="黑体" w:hAnsi="Arial"/>
      <w:b/>
      <w:bCs/>
      <w:kern w:val="2"/>
      <w:sz w:val="32"/>
      <w:szCs w:val="32"/>
      <w:lang w:val="en-US" w:eastAsia="zh-CN" w:bidi="ar-SA"/>
    </w:rPr>
  </w:style>
  <w:style w:type="character" w:customStyle="1" w:styleId="CharChar1">
    <w:name w:val="页脚 Char Char"/>
    <w:qFormat/>
    <w:rPr>
      <w:rFonts w:eastAsia="宋体"/>
      <w:kern w:val="2"/>
      <w:sz w:val="18"/>
      <w:szCs w:val="18"/>
      <w:lang w:val="en-US" w:eastAsia="zh-CN" w:bidi="ar-SA"/>
    </w:rPr>
  </w:style>
  <w:style w:type="character" w:customStyle="1" w:styleId="CharChar19">
    <w:name w:val="Char Char19"/>
    <w:qFormat/>
    <w:rPr>
      <w:rFonts w:ascii="黑体" w:eastAsia="黑体" w:hAnsi="宋体"/>
      <w:sz w:val="52"/>
      <w:lang w:val="en-US" w:eastAsia="zh-CN" w:bidi="ar-SA"/>
    </w:rPr>
  </w:style>
  <w:style w:type="character" w:customStyle="1" w:styleId="4Char1">
    <w:name w:val="标题 4 Char1"/>
    <w:link w:val="4"/>
    <w:qFormat/>
    <w:rPr>
      <w:rFonts w:ascii="Arial" w:eastAsia="黑体" w:hAnsi="Arial"/>
      <w:b/>
      <w:bCs/>
      <w:kern w:val="2"/>
      <w:sz w:val="28"/>
      <w:szCs w:val="28"/>
      <w:lang w:val="en-US" w:eastAsia="zh-CN" w:bidi="ar-SA"/>
    </w:rPr>
  </w:style>
  <w:style w:type="character" w:customStyle="1" w:styleId="-2Char">
    <w:name w:val="浅色底纹 - 强调文字颜色 2 Char"/>
    <w:link w:val="-21"/>
    <w:qFormat/>
    <w:rPr>
      <w:b/>
      <w:bCs/>
      <w:i/>
      <w:iCs/>
      <w:color w:val="4F81BD"/>
      <w:kern w:val="2"/>
      <w:sz w:val="21"/>
      <w:szCs w:val="22"/>
      <w:lang w:bidi="ar-SA"/>
    </w:rPr>
  </w:style>
  <w:style w:type="paragraph" w:customStyle="1" w:styleId="-21">
    <w:name w:val="浅色底纹 - 强调文字颜色 21"/>
    <w:basedOn w:val="a"/>
    <w:next w:val="a"/>
    <w:link w:val="-2Char"/>
    <w:qFormat/>
    <w:pPr>
      <w:pBdr>
        <w:bottom w:val="single" w:sz="4" w:space="4" w:color="4F81BD"/>
      </w:pBdr>
      <w:spacing w:before="200" w:after="280"/>
      <w:ind w:left="936" w:right="936"/>
    </w:pPr>
    <w:rPr>
      <w:b/>
      <w:bCs/>
      <w:i/>
      <w:iCs/>
      <w:color w:val="4F81BD"/>
      <w:szCs w:val="22"/>
    </w:rPr>
  </w:style>
  <w:style w:type="character" w:customStyle="1" w:styleId="2Char">
    <w:name w:val="标题 2 Char"/>
    <w:link w:val="2"/>
    <w:qFormat/>
    <w:rPr>
      <w:rFonts w:ascii="Arial" w:eastAsia="黑体" w:hAnsi="Arial"/>
      <w:b/>
      <w:bCs/>
      <w:kern w:val="2"/>
      <w:sz w:val="32"/>
      <w:szCs w:val="32"/>
      <w:lang w:val="en-US" w:eastAsia="zh-CN" w:bidi="ar-SA"/>
    </w:rPr>
  </w:style>
  <w:style w:type="character" w:customStyle="1" w:styleId="Char10">
    <w:name w:val="日期 Char1"/>
    <w:qFormat/>
    <w:rPr>
      <w:kern w:val="2"/>
      <w:sz w:val="21"/>
      <w:szCs w:val="22"/>
    </w:rPr>
  </w:style>
  <w:style w:type="character" w:customStyle="1" w:styleId="-1Char">
    <w:name w:val="彩色网格 - 强调文字颜色 1 Char"/>
    <w:link w:val="-11"/>
    <w:qFormat/>
    <w:rPr>
      <w:i/>
      <w:iCs/>
      <w:color w:val="000000"/>
      <w:kern w:val="2"/>
      <w:sz w:val="21"/>
      <w:szCs w:val="22"/>
      <w:lang w:bidi="ar-SA"/>
    </w:rPr>
  </w:style>
  <w:style w:type="paragraph" w:customStyle="1" w:styleId="-11">
    <w:name w:val="彩色网格 - 强调文字颜色 11"/>
    <w:basedOn w:val="a"/>
    <w:next w:val="a"/>
    <w:link w:val="-1Char"/>
    <w:qFormat/>
    <w:rPr>
      <w:i/>
      <w:iCs/>
      <w:color w:val="000000"/>
      <w:szCs w:val="22"/>
    </w:rPr>
  </w:style>
  <w:style w:type="character" w:customStyle="1" w:styleId="5CharChar">
    <w:name w:val="标题5 Char Char"/>
    <w:link w:val="51"/>
    <w:qFormat/>
    <w:rPr>
      <w:rFonts w:ascii="Arial" w:hAnsi="Arial"/>
      <w:b/>
      <w:bCs/>
      <w:sz w:val="24"/>
      <w:szCs w:val="32"/>
      <w:lang w:bidi="ar-SA"/>
    </w:rPr>
  </w:style>
  <w:style w:type="paragraph" w:customStyle="1" w:styleId="51">
    <w:name w:val="标题5"/>
    <w:basedOn w:val="3"/>
    <w:link w:val="5CharChar"/>
    <w:qFormat/>
    <w:pPr>
      <w:spacing w:line="413" w:lineRule="auto"/>
    </w:pPr>
    <w:rPr>
      <w:rFonts w:ascii="Arial" w:hAnsi="Arial"/>
      <w:kern w:val="0"/>
      <w:sz w:val="24"/>
    </w:rPr>
  </w:style>
  <w:style w:type="character" w:customStyle="1" w:styleId="Char1">
    <w:name w:val="批注文字 Char"/>
    <w:link w:val="a7"/>
    <w:qFormat/>
    <w:rPr>
      <w:rFonts w:eastAsia="宋体"/>
      <w:kern w:val="2"/>
      <w:sz w:val="21"/>
      <w:szCs w:val="24"/>
      <w:lang w:val="en-US" w:eastAsia="zh-CN" w:bidi="ar-SA"/>
    </w:rPr>
  </w:style>
  <w:style w:type="character" w:customStyle="1" w:styleId="4CharChar">
    <w:name w:val="标题4 Char Char"/>
    <w:link w:val="42"/>
    <w:qFormat/>
    <w:rPr>
      <w:rFonts w:ascii="Arial" w:hAnsi="Arial"/>
      <w:b/>
      <w:bCs/>
      <w:sz w:val="24"/>
      <w:szCs w:val="32"/>
      <w:lang w:bidi="ar-SA"/>
    </w:rPr>
  </w:style>
  <w:style w:type="paragraph" w:customStyle="1" w:styleId="42">
    <w:name w:val="标题4"/>
    <w:basedOn w:val="2"/>
    <w:next w:val="40"/>
    <w:link w:val="4CharChar"/>
    <w:qFormat/>
    <w:pPr>
      <w:spacing w:line="413" w:lineRule="auto"/>
    </w:pPr>
    <w:rPr>
      <w:rFonts w:eastAsia="宋体"/>
      <w:kern w:val="0"/>
      <w:sz w:val="24"/>
    </w:rPr>
  </w:style>
  <w:style w:type="character" w:customStyle="1" w:styleId="Parahead">
    <w:name w:val="Para head"/>
    <w:qFormat/>
    <w:rPr>
      <w:rFonts w:ascii="Arial" w:eastAsia="Times New Roman" w:hAnsi="Arial"/>
      <w:sz w:val="20"/>
    </w:rPr>
  </w:style>
  <w:style w:type="character" w:customStyle="1" w:styleId="12">
    <w:name w:val="明显强调1"/>
    <w:qFormat/>
    <w:rPr>
      <w:b/>
      <w:bCs/>
      <w:i/>
      <w:iCs/>
      <w:color w:val="4F81BD"/>
    </w:rPr>
  </w:style>
  <w:style w:type="character" w:customStyle="1" w:styleId="Char0">
    <w:name w:val="文档结构图 Char"/>
    <w:link w:val="a6"/>
    <w:qFormat/>
    <w:rPr>
      <w:rFonts w:eastAsia="宋体"/>
      <w:kern w:val="2"/>
      <w:sz w:val="21"/>
      <w:szCs w:val="24"/>
      <w:lang w:val="en-US" w:eastAsia="zh-CN" w:bidi="ar-SA"/>
    </w:rPr>
  </w:style>
  <w:style w:type="character" w:customStyle="1" w:styleId="CharChar9">
    <w:name w:val="Char Char9"/>
    <w:qFormat/>
    <w:rPr>
      <w:kern w:val="2"/>
      <w:sz w:val="21"/>
      <w:szCs w:val="22"/>
    </w:rPr>
  </w:style>
  <w:style w:type="character" w:customStyle="1" w:styleId="1Char">
    <w:name w:val="标题 1 Char"/>
    <w:link w:val="1"/>
    <w:qFormat/>
    <w:rPr>
      <w:rFonts w:eastAsia="宋体"/>
      <w:b/>
      <w:bCs/>
      <w:kern w:val="44"/>
      <w:sz w:val="44"/>
      <w:szCs w:val="44"/>
      <w:lang w:val="en-US" w:eastAsia="zh-CN" w:bidi="ar-SA"/>
    </w:rPr>
  </w:style>
  <w:style w:type="character" w:customStyle="1" w:styleId="Char11">
    <w:name w:val="正文文本 Char1"/>
    <w:qFormat/>
    <w:rPr>
      <w:kern w:val="2"/>
      <w:sz w:val="21"/>
      <w:szCs w:val="22"/>
    </w:rPr>
  </w:style>
  <w:style w:type="character" w:customStyle="1" w:styleId="Char4">
    <w:name w:val="页眉 Char"/>
    <w:link w:val="af"/>
    <w:qFormat/>
    <w:rPr>
      <w:rFonts w:eastAsia="宋体"/>
      <w:kern w:val="2"/>
      <w:sz w:val="18"/>
      <w:szCs w:val="18"/>
      <w:lang w:val="en-US" w:eastAsia="zh-CN" w:bidi="ar-SA"/>
    </w:rPr>
  </w:style>
  <w:style w:type="character" w:customStyle="1" w:styleId="13">
    <w:name w:val="不明显参考1"/>
    <w:qFormat/>
    <w:rPr>
      <w:smallCaps/>
      <w:color w:val="C0504D"/>
      <w:u w:val="single"/>
    </w:rPr>
  </w:style>
  <w:style w:type="character" w:customStyle="1" w:styleId="Char5">
    <w:name w:val="副标题 Char"/>
    <w:link w:val="af0"/>
    <w:qFormat/>
    <w:rPr>
      <w:rFonts w:ascii="Arial" w:eastAsia="黑体" w:hAnsi="Arial"/>
      <w:b/>
      <w:bCs/>
      <w:kern w:val="2"/>
      <w:sz w:val="32"/>
      <w:szCs w:val="32"/>
      <w:lang w:val="en-US" w:eastAsia="zh-CN" w:bidi="ar-SA"/>
    </w:rPr>
  </w:style>
  <w:style w:type="character" w:customStyle="1" w:styleId="Char12">
    <w:name w:val="批注主题 Char1"/>
    <w:qFormat/>
    <w:rPr>
      <w:b/>
      <w:bCs/>
      <w:kern w:val="2"/>
      <w:sz w:val="21"/>
      <w:szCs w:val="22"/>
    </w:rPr>
  </w:style>
  <w:style w:type="character" w:customStyle="1" w:styleId="CharChar18">
    <w:name w:val="Char Char18"/>
    <w:qFormat/>
    <w:rPr>
      <w:b/>
      <w:bCs/>
      <w:kern w:val="44"/>
      <w:sz w:val="44"/>
      <w:szCs w:val="44"/>
    </w:rPr>
  </w:style>
  <w:style w:type="character" w:customStyle="1" w:styleId="Char13">
    <w:name w:val="批注框文本 Char1"/>
    <w:qFormat/>
    <w:rPr>
      <w:kern w:val="2"/>
      <w:sz w:val="18"/>
      <w:szCs w:val="18"/>
    </w:rPr>
  </w:style>
  <w:style w:type="character" w:customStyle="1" w:styleId="14">
    <w:name w:val="书籍标题1"/>
    <w:qFormat/>
    <w:rPr>
      <w:b/>
      <w:bCs/>
      <w:smallCaps/>
      <w:spacing w:val="5"/>
    </w:rPr>
  </w:style>
  <w:style w:type="character" w:customStyle="1" w:styleId="4Char">
    <w:name w:val="标题 4 Char"/>
    <w:qFormat/>
    <w:rPr>
      <w:rFonts w:eastAsia="宋体"/>
      <w:sz w:val="21"/>
      <w:lang w:val="en-US" w:eastAsia="zh-CN" w:bidi="ar-SA"/>
    </w:rPr>
  </w:style>
  <w:style w:type="character" w:customStyle="1" w:styleId="Char14">
    <w:name w:val="文档结构图 Char1"/>
    <w:qFormat/>
    <w:rPr>
      <w:rFonts w:ascii="宋体"/>
      <w:kern w:val="2"/>
      <w:sz w:val="18"/>
      <w:szCs w:val="18"/>
    </w:rPr>
  </w:style>
  <w:style w:type="character" w:customStyle="1" w:styleId="8Char">
    <w:name w:val="标题 8 Char"/>
    <w:link w:val="8"/>
    <w:qFormat/>
    <w:rPr>
      <w:rFonts w:ascii="Arial" w:eastAsia="黑体" w:hAnsi="Arial"/>
      <w:sz w:val="24"/>
      <w:szCs w:val="24"/>
      <w:lang w:val="en-US" w:eastAsia="zh-CN" w:bidi="ar-SA"/>
    </w:rPr>
  </w:style>
  <w:style w:type="character" w:customStyle="1" w:styleId="Char2">
    <w:name w:val="正文文本 Char"/>
    <w:link w:val="a8"/>
    <w:qFormat/>
    <w:rPr>
      <w:rFonts w:eastAsia="宋体"/>
      <w:kern w:val="2"/>
      <w:sz w:val="21"/>
      <w:szCs w:val="24"/>
      <w:lang w:val="en-US" w:eastAsia="zh-CN" w:bidi="ar-SA"/>
    </w:rPr>
  </w:style>
  <w:style w:type="character" w:customStyle="1" w:styleId="Char">
    <w:name w:val="正文缩进 Char"/>
    <w:link w:val="a3"/>
    <w:qFormat/>
    <w:rPr>
      <w:rFonts w:eastAsia="宋体"/>
      <w:kern w:val="2"/>
      <w:sz w:val="21"/>
      <w:szCs w:val="24"/>
      <w:lang w:val="en-US" w:eastAsia="zh-CN" w:bidi="ar-SA"/>
    </w:rPr>
  </w:style>
  <w:style w:type="character" w:customStyle="1" w:styleId="5Char">
    <w:name w:val="标题 5 Char"/>
    <w:link w:val="5"/>
    <w:qFormat/>
    <w:rPr>
      <w:rFonts w:ascii="Calibri" w:eastAsia="宋体" w:hAnsi="Calibri"/>
      <w:b/>
      <w:bCs/>
      <w:kern w:val="2"/>
      <w:sz w:val="28"/>
      <w:szCs w:val="28"/>
      <w:lang w:val="en-US" w:eastAsia="zh-CN" w:bidi="ar-SA"/>
    </w:rPr>
  </w:style>
  <w:style w:type="character" w:customStyle="1" w:styleId="CharChar17">
    <w:name w:val="Char Char17"/>
    <w:qFormat/>
    <w:rPr>
      <w:rFonts w:ascii="Cambria" w:eastAsia="宋体" w:hAnsi="Cambria" w:cs="Times New Roman"/>
      <w:b/>
      <w:bCs/>
      <w:kern w:val="2"/>
      <w:sz w:val="32"/>
      <w:szCs w:val="32"/>
    </w:rPr>
  </w:style>
  <w:style w:type="character" w:customStyle="1" w:styleId="CharChar2">
    <w:name w:val="页眉 Char Char"/>
    <w:qFormat/>
    <w:rPr>
      <w:rFonts w:eastAsia="宋体"/>
      <w:kern w:val="2"/>
      <w:sz w:val="18"/>
      <w:szCs w:val="18"/>
      <w:lang w:val="en-US" w:eastAsia="zh-CN" w:bidi="ar-SA"/>
    </w:rPr>
  </w:style>
  <w:style w:type="character" w:customStyle="1" w:styleId="15">
    <w:name w:val="明显参考1"/>
    <w:qFormat/>
    <w:rPr>
      <w:b/>
      <w:bCs/>
      <w:smallCaps/>
      <w:color w:val="C0504D"/>
      <w:spacing w:val="5"/>
      <w:u w:val="single"/>
    </w:rPr>
  </w:style>
  <w:style w:type="character" w:customStyle="1" w:styleId="CharChar7">
    <w:name w:val="Char Char7"/>
    <w:qFormat/>
    <w:rPr>
      <w:rFonts w:ascii="Arial" w:eastAsia="黑体" w:hAnsi="Arial"/>
      <w:b/>
      <w:bCs/>
      <w:kern w:val="2"/>
      <w:sz w:val="32"/>
      <w:szCs w:val="32"/>
      <w:lang w:val="en-US" w:eastAsia="zh-CN" w:bidi="ar-SA"/>
    </w:rPr>
  </w:style>
  <w:style w:type="character" w:customStyle="1" w:styleId="Char3">
    <w:name w:val="纯文本 Char"/>
    <w:link w:val="ab"/>
    <w:qFormat/>
    <w:rPr>
      <w:rFonts w:ascii="Courier New" w:eastAsia="宋体" w:hAnsi="Courier New"/>
      <w:kern w:val="2"/>
      <w:sz w:val="21"/>
      <w:lang w:val="en-US" w:eastAsia="zh-CN" w:bidi="ar-SA"/>
    </w:rPr>
  </w:style>
  <w:style w:type="character" w:customStyle="1" w:styleId="font11">
    <w:name w:val="font11"/>
    <w:qFormat/>
    <w:rPr>
      <w:rFonts w:ascii="宋体" w:eastAsia="宋体" w:hAnsi="宋体" w:cs="宋体" w:hint="eastAsia"/>
      <w:color w:val="000000"/>
      <w:sz w:val="20"/>
      <w:szCs w:val="20"/>
      <w:u w:val="none"/>
    </w:rPr>
  </w:style>
  <w:style w:type="character" w:customStyle="1" w:styleId="6Char">
    <w:name w:val="标题 6 Char"/>
    <w:link w:val="6"/>
    <w:qFormat/>
    <w:rPr>
      <w:rFonts w:ascii="Arial" w:eastAsia="黑体" w:hAnsi="Arial"/>
      <w:b/>
      <w:bCs/>
      <w:sz w:val="24"/>
      <w:szCs w:val="24"/>
      <w:lang w:val="en-US" w:eastAsia="zh-CN" w:bidi="ar-SA"/>
    </w:rPr>
  </w:style>
  <w:style w:type="character" w:customStyle="1" w:styleId="3Char">
    <w:name w:val="标题 3 Char"/>
    <w:link w:val="3"/>
    <w:qFormat/>
    <w:rPr>
      <w:rFonts w:eastAsia="宋体"/>
      <w:b/>
      <w:bCs/>
      <w:kern w:val="2"/>
      <w:sz w:val="32"/>
      <w:szCs w:val="32"/>
      <w:lang w:val="en-US" w:eastAsia="zh-CN" w:bidi="ar-SA"/>
    </w:rPr>
  </w:style>
  <w:style w:type="character" w:customStyle="1" w:styleId="415Char">
    <w:name w:val="4号宋体左齐行距1.5倍 Char"/>
    <w:qFormat/>
    <w:rPr>
      <w:rFonts w:eastAsia="宋体"/>
      <w:b/>
      <w:sz w:val="32"/>
      <w:lang w:val="en-US" w:eastAsia="zh-CN" w:bidi="ar-SA"/>
    </w:rPr>
  </w:style>
  <w:style w:type="character" w:customStyle="1" w:styleId="16">
    <w:name w:val="不明显强调1"/>
    <w:qFormat/>
    <w:rPr>
      <w:i/>
      <w:iCs/>
      <w:color w:val="808080"/>
    </w:rPr>
  </w:style>
  <w:style w:type="character" w:customStyle="1" w:styleId="9Char">
    <w:name w:val="标题 9 Char"/>
    <w:link w:val="9"/>
    <w:qFormat/>
    <w:rPr>
      <w:rFonts w:ascii="Arial" w:eastAsia="黑体" w:hAnsi="Arial"/>
      <w:sz w:val="21"/>
      <w:szCs w:val="21"/>
      <w:lang w:val="en-US" w:eastAsia="zh-CN" w:bidi="ar-SA"/>
    </w:rPr>
  </w:style>
  <w:style w:type="character" w:customStyle="1" w:styleId="ask-title">
    <w:name w:val="ask-title"/>
    <w:basedOn w:val="a0"/>
    <w:qFormat/>
  </w:style>
  <w:style w:type="character" w:customStyle="1" w:styleId="font161">
    <w:name w:val="font161"/>
    <w:qFormat/>
    <w:rPr>
      <w:b/>
      <w:bCs/>
      <w:sz w:val="32"/>
      <w:szCs w:val="32"/>
    </w:rPr>
  </w:style>
  <w:style w:type="character" w:customStyle="1" w:styleId="apple-converted-space">
    <w:name w:val="apple-converted-space"/>
    <w:basedOn w:val="a0"/>
    <w:qFormat/>
  </w:style>
  <w:style w:type="character" w:customStyle="1" w:styleId="CharChar20">
    <w:name w:val="Char Char2"/>
    <w:qFormat/>
    <w:rPr>
      <w:rFonts w:eastAsia="宋体"/>
      <w:kern w:val="2"/>
      <w:sz w:val="21"/>
      <w:szCs w:val="24"/>
      <w:lang w:val="en-US" w:eastAsia="zh-CN" w:bidi="ar-SA"/>
    </w:rPr>
  </w:style>
  <w:style w:type="paragraph" w:customStyle="1" w:styleId="afe">
    <w:name w:val="样式"/>
    <w:qFormat/>
    <w:pPr>
      <w:widowControl w:val="0"/>
      <w:autoSpaceDE w:val="0"/>
      <w:autoSpaceDN w:val="0"/>
      <w:adjustRightInd w:val="0"/>
    </w:pPr>
    <w:rPr>
      <w:rFonts w:ascii="宋体" w:hAnsi="宋体" w:cs="宋体"/>
      <w:sz w:val="24"/>
      <w:szCs w:val="24"/>
    </w:rPr>
  </w:style>
  <w:style w:type="paragraph" w:customStyle="1" w:styleId="17">
    <w:name w:val="样式1"/>
    <w:basedOn w:val="3"/>
    <w:qFormat/>
    <w:rPr>
      <w:rFonts w:eastAsia="Arial"/>
    </w:rPr>
  </w:style>
  <w:style w:type="paragraph" w:customStyle="1" w:styleId="43">
    <w:name w:val="样式4"/>
    <w:basedOn w:val="3"/>
    <w:qFormat/>
    <w:rPr>
      <w:rFonts w:eastAsia="Arial"/>
    </w:rPr>
  </w:style>
  <w:style w:type="paragraph" w:customStyle="1" w:styleId="Blockquote">
    <w:name w:val="Blockquote"/>
    <w:basedOn w:val="a"/>
    <w:qFormat/>
    <w:pPr>
      <w:autoSpaceDE w:val="0"/>
      <w:autoSpaceDN w:val="0"/>
      <w:adjustRightInd w:val="0"/>
      <w:spacing w:before="100" w:after="100"/>
      <w:ind w:left="360" w:right="360"/>
      <w:jc w:val="left"/>
    </w:pPr>
    <w:rPr>
      <w:kern w:val="0"/>
      <w:sz w:val="24"/>
      <w:szCs w:val="20"/>
    </w:rPr>
  </w:style>
  <w:style w:type="paragraph" w:customStyle="1" w:styleId="xl26">
    <w:name w:val="xl26"/>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b/>
      <w:bCs/>
      <w:kern w:val="0"/>
      <w:szCs w:val="21"/>
    </w:rPr>
  </w:style>
  <w:style w:type="paragraph" w:customStyle="1" w:styleId="210">
    <w:name w:val="中等深浅网格 21"/>
    <w:qFormat/>
    <w:pPr>
      <w:widowControl w:val="0"/>
      <w:jc w:val="both"/>
    </w:pPr>
    <w:rPr>
      <w:rFonts w:ascii="Calibri" w:hAnsi="Calibri"/>
      <w:kern w:val="2"/>
      <w:sz w:val="21"/>
      <w:szCs w:val="22"/>
    </w:rPr>
  </w:style>
  <w:style w:type="paragraph" w:customStyle="1" w:styleId="ParaCharCharCharChar">
    <w:name w:val="默认段落字体 Para Char Char Char Char"/>
    <w:basedOn w:val="a"/>
    <w:qFormat/>
  </w:style>
  <w:style w:type="paragraph" w:customStyle="1" w:styleId="22">
    <w:name w:val="样式2"/>
    <w:basedOn w:val="3"/>
    <w:qFormat/>
  </w:style>
  <w:style w:type="paragraph" w:customStyle="1" w:styleId="XW">
    <w:name w:val="XW编号正文"/>
    <w:basedOn w:val="XW0"/>
    <w:qFormat/>
    <w:pPr>
      <w:numPr>
        <w:numId w:val="1"/>
      </w:numPr>
      <w:tabs>
        <w:tab w:val="left" w:pos="1035"/>
        <w:tab w:val="left" w:pos="1134"/>
      </w:tabs>
      <w:ind w:left="1035" w:hanging="720"/>
      <w:jc w:val="left"/>
    </w:pPr>
  </w:style>
  <w:style w:type="paragraph" w:customStyle="1" w:styleId="XW0">
    <w:name w:val="XW正文"/>
    <w:basedOn w:val="a9"/>
    <w:qFormat/>
    <w:pPr>
      <w:adjustRightInd w:val="0"/>
      <w:spacing w:after="0" w:line="300" w:lineRule="auto"/>
      <w:ind w:leftChars="0" w:left="0" w:firstLine="454"/>
      <w:textAlignment w:val="baseline"/>
    </w:pPr>
    <w:rPr>
      <w:szCs w:val="20"/>
    </w:rPr>
  </w:style>
  <w:style w:type="paragraph" w:customStyle="1" w:styleId="CharCharCharCharChar">
    <w:name w:val="Char Char Char Char Char"/>
    <w:basedOn w:val="a"/>
    <w:qFormat/>
    <w:pPr>
      <w:tabs>
        <w:tab w:val="left" w:pos="1360"/>
      </w:tabs>
      <w:ind w:left="1360" w:hanging="720"/>
    </w:pPr>
    <w:rPr>
      <w:szCs w:val="20"/>
    </w:rPr>
  </w:style>
  <w:style w:type="paragraph" w:customStyle="1" w:styleId="flNote">
    <w:name w:val="flNote"/>
    <w:basedOn w:val="a"/>
    <w:qFormat/>
    <w:pPr>
      <w:adjustRightInd w:val="0"/>
      <w:spacing w:before="320" w:after="160" w:line="360" w:lineRule="atLeast"/>
      <w:jc w:val="center"/>
      <w:textAlignment w:val="baseline"/>
    </w:pPr>
    <w:rPr>
      <w:rFonts w:ascii="Arial" w:eastAsia="黑体"/>
      <w:kern w:val="0"/>
      <w:sz w:val="30"/>
      <w:szCs w:val="20"/>
    </w:rPr>
  </w:style>
  <w:style w:type="paragraph" w:customStyle="1" w:styleId="aff">
    <w:name w:val="目录标题"/>
    <w:basedOn w:val="1"/>
    <w:next w:val="a"/>
    <w:qFormat/>
    <w:pPr>
      <w:outlineLvl w:val="9"/>
    </w:pPr>
  </w:style>
  <w:style w:type="paragraph" w:customStyle="1" w:styleId="A20">
    <w:name w:val="A2"/>
    <w:basedOn w:val="ab"/>
    <w:qFormat/>
    <w:pPr>
      <w:spacing w:line="300" w:lineRule="auto"/>
      <w:jc w:val="left"/>
    </w:pPr>
    <w:rPr>
      <w:rFonts w:ascii="黑体" w:eastAsia="黑体"/>
      <w:szCs w:val="21"/>
    </w:rPr>
  </w:style>
  <w:style w:type="paragraph" w:customStyle="1" w:styleId="18">
    <w:name w:val="正文1"/>
    <w:qFormat/>
    <w:pPr>
      <w:widowControl w:val="0"/>
      <w:adjustRightInd w:val="0"/>
      <w:spacing w:line="312" w:lineRule="atLeast"/>
      <w:jc w:val="both"/>
    </w:pPr>
    <w:rPr>
      <w:rFonts w:ascii="宋体" w:hAnsi="Calibri" w:hint="eastAsia"/>
      <w:sz w:val="34"/>
    </w:rPr>
  </w:style>
  <w:style w:type="paragraph" w:customStyle="1" w:styleId="A30">
    <w:name w:val="A3"/>
    <w:basedOn w:val="A10"/>
    <w:qFormat/>
    <w:rPr>
      <w:sz w:val="21"/>
    </w:rPr>
  </w:style>
  <w:style w:type="paragraph" w:customStyle="1" w:styleId="A10">
    <w:name w:val="A1"/>
    <w:basedOn w:val="ab"/>
    <w:qFormat/>
    <w:pPr>
      <w:spacing w:line="300" w:lineRule="auto"/>
      <w:jc w:val="center"/>
    </w:pPr>
    <w:rPr>
      <w:rFonts w:ascii="黑体" w:eastAsia="黑体"/>
      <w:sz w:val="52"/>
      <w:szCs w:val="21"/>
    </w:rPr>
  </w:style>
  <w:style w:type="paragraph" w:customStyle="1" w:styleId="p0">
    <w:name w:val="p0"/>
    <w:basedOn w:val="a"/>
    <w:qFormat/>
    <w:pPr>
      <w:widowControl/>
    </w:pPr>
    <w:rPr>
      <w:kern w:val="0"/>
      <w:szCs w:val="21"/>
    </w:rPr>
  </w:style>
  <w:style w:type="paragraph" w:customStyle="1" w:styleId="3100">
    <w:name w:val="样式 标题 31 + 宋体 黑色 左侧:  0 厘米 首行缩进:  0 厘米"/>
    <w:basedOn w:val="a"/>
    <w:qFormat/>
    <w:pPr>
      <w:snapToGrid w:val="0"/>
      <w:spacing w:before="120" w:after="120" w:line="360" w:lineRule="auto"/>
      <w:jc w:val="left"/>
      <w:outlineLvl w:val="2"/>
    </w:pPr>
    <w:rPr>
      <w:rFonts w:ascii="宋体" w:hAnsi="宋体" w:cs="宋体"/>
      <w:color w:val="000000"/>
      <w:kern w:val="0"/>
      <w:szCs w:val="21"/>
    </w:rPr>
  </w:style>
  <w:style w:type="paragraph" w:customStyle="1" w:styleId="aff0">
    <w:name w:val="表格文字"/>
    <w:basedOn w:val="a"/>
    <w:qFormat/>
    <w:pPr>
      <w:adjustRightInd w:val="0"/>
      <w:spacing w:line="420" w:lineRule="atLeast"/>
      <w:jc w:val="left"/>
      <w:textAlignment w:val="baseline"/>
    </w:pPr>
    <w:rPr>
      <w:kern w:val="0"/>
      <w:szCs w:val="20"/>
    </w:rPr>
  </w:style>
  <w:style w:type="paragraph" w:customStyle="1" w:styleId="aff1">
    <w:name w:val="表格标题"/>
    <w:basedOn w:val="a"/>
    <w:qFormat/>
    <w:pPr>
      <w:tabs>
        <w:tab w:val="left" w:pos="2820"/>
      </w:tabs>
      <w:adjustRightInd w:val="0"/>
      <w:snapToGrid w:val="0"/>
      <w:spacing w:beforeLines="50" w:afterLines="50" w:line="300" w:lineRule="auto"/>
      <w:jc w:val="center"/>
    </w:pPr>
    <w:rPr>
      <w:rFonts w:ascii="仿宋_GB2312" w:hAnsi="宋体"/>
      <w:color w:val="000000"/>
      <w:kern w:val="0"/>
      <w:sz w:val="24"/>
    </w:rPr>
  </w:style>
  <w:style w:type="paragraph" w:customStyle="1" w:styleId="19">
    <w:name w:val="菲页1"/>
    <w:basedOn w:val="2"/>
    <w:qFormat/>
    <w:pPr>
      <w:widowControl/>
      <w:tabs>
        <w:tab w:val="left" w:pos="540"/>
        <w:tab w:val="left" w:pos="7020"/>
      </w:tabs>
      <w:spacing w:line="240" w:lineRule="auto"/>
      <w:jc w:val="center"/>
    </w:pPr>
    <w:rPr>
      <w:rFonts w:ascii="黑体" w:eastAsia="仿宋_GB2312" w:hAnsi="宋体" w:hint="eastAsia"/>
      <w:b w:val="0"/>
      <w:bCs w:val="0"/>
      <w:color w:val="000000"/>
      <w:kern w:val="0"/>
      <w:sz w:val="52"/>
      <w:szCs w:val="36"/>
    </w:rPr>
  </w:style>
  <w:style w:type="paragraph" w:customStyle="1" w:styleId="aff2">
    <w:name w:val="空半行"/>
    <w:basedOn w:val="a"/>
    <w:qFormat/>
    <w:pPr>
      <w:adjustRightInd w:val="0"/>
      <w:spacing w:line="120" w:lineRule="exact"/>
      <w:textAlignment w:val="baseline"/>
    </w:pPr>
    <w:rPr>
      <w:rFonts w:eastAsia="仿宋_GB2312"/>
      <w:color w:val="FFFFFF"/>
      <w:kern w:val="0"/>
      <w:sz w:val="30"/>
      <w:szCs w:val="20"/>
    </w:rPr>
  </w:style>
  <w:style w:type="paragraph" w:customStyle="1" w:styleId="Preformatted">
    <w:name w:val="Preformatted"/>
    <w:basedOn w:val="a"/>
    <w:qFormat/>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aff3">
    <w:name w:val="正文小标题"/>
    <w:basedOn w:val="a"/>
    <w:qFormat/>
    <w:pPr>
      <w:tabs>
        <w:tab w:val="left" w:pos="210"/>
        <w:tab w:val="left" w:pos="360"/>
      </w:tabs>
      <w:overflowPunct w:val="0"/>
      <w:autoSpaceDE w:val="0"/>
      <w:autoSpaceDN w:val="0"/>
      <w:adjustRightInd w:val="0"/>
      <w:spacing w:line="300" w:lineRule="auto"/>
      <w:jc w:val="left"/>
      <w:textAlignment w:val="baseline"/>
    </w:pPr>
    <w:rPr>
      <w:kern w:val="0"/>
      <w:szCs w:val="20"/>
    </w:rPr>
  </w:style>
  <w:style w:type="paragraph" w:customStyle="1" w:styleId="33">
    <w:name w:val="样式3"/>
    <w:basedOn w:val="3"/>
    <w:qFormat/>
    <w:rPr>
      <w:rFonts w:eastAsia="Arial"/>
    </w:rPr>
  </w:style>
  <w:style w:type="paragraph" w:customStyle="1" w:styleId="aff4">
    <w:name w:val="目录"/>
    <w:basedOn w:val="a"/>
    <w:qFormat/>
    <w:pPr>
      <w:widowControl/>
      <w:jc w:val="center"/>
    </w:pPr>
    <w:rPr>
      <w:rFonts w:ascii="宋体" w:hint="eastAsia"/>
      <w:b/>
      <w:kern w:val="0"/>
      <w:sz w:val="36"/>
      <w:szCs w:val="20"/>
    </w:rPr>
  </w:style>
  <w:style w:type="paragraph" w:customStyle="1" w:styleId="61">
    <w:name w:val="6'"/>
    <w:basedOn w:val="a"/>
    <w:qFormat/>
    <w:pPr>
      <w:autoSpaceDE w:val="0"/>
      <w:autoSpaceDN w:val="0"/>
      <w:adjustRightInd w:val="0"/>
      <w:snapToGrid w:val="0"/>
      <w:spacing w:line="320" w:lineRule="exact"/>
      <w:jc w:val="center"/>
      <w:textAlignment w:val="baseline"/>
    </w:pPr>
    <w:rPr>
      <w:spacing w:val="20"/>
      <w:kern w:val="28"/>
      <w:szCs w:val="20"/>
    </w:rPr>
  </w:style>
  <w:style w:type="paragraph" w:customStyle="1" w:styleId="Char40">
    <w:name w:val="Char4"/>
    <w:basedOn w:val="a"/>
    <w:qFormat/>
    <w:pPr>
      <w:spacing w:line="360" w:lineRule="auto"/>
      <w:ind w:firstLineChars="200" w:firstLine="200"/>
    </w:pPr>
    <w:rPr>
      <w:rFonts w:ascii="Arial" w:hAnsi="Arial" w:cs="Arial"/>
      <w:sz w:val="24"/>
    </w:rPr>
  </w:style>
  <w:style w:type="paragraph" w:customStyle="1" w:styleId="16620">
    <w:name w:val="样式 标题 1 + 黑体 三号 非加粗 居中 段前: 6 磅 段后: 6 磅 行距: 固定值 20 磅"/>
    <w:basedOn w:val="1"/>
    <w:qFormat/>
    <w:pPr>
      <w:spacing w:before="120" w:after="120" w:line="400" w:lineRule="exact"/>
      <w:jc w:val="center"/>
    </w:pPr>
    <w:rPr>
      <w:rFonts w:ascii="黑体" w:eastAsia="黑体" w:hAnsi="黑体" w:cs="宋体"/>
      <w:b w:val="0"/>
      <w:bCs w:val="0"/>
      <w:sz w:val="32"/>
      <w:szCs w:val="20"/>
    </w:rPr>
  </w:style>
  <w:style w:type="paragraph" w:customStyle="1" w:styleId="2TimesNewRoman5020">
    <w:name w:val="样式 标题 2 + Times New Roman 四号 非加粗 段前: 5 磅 段后: 0 磅 行距: 固定值 20..."/>
    <w:basedOn w:val="2"/>
    <w:qFormat/>
    <w:pPr>
      <w:spacing w:before="100" w:after="0" w:line="400" w:lineRule="exact"/>
    </w:pPr>
    <w:rPr>
      <w:rFonts w:ascii="Times New Roman" w:hAnsi="Times New Roman" w:cs="宋体"/>
      <w:b w:val="0"/>
      <w:bCs w:val="0"/>
      <w:sz w:val="28"/>
      <w:szCs w:val="20"/>
    </w:rPr>
  </w:style>
  <w:style w:type="paragraph" w:customStyle="1" w:styleId="378020">
    <w:name w:val="样式 标题 3 + (中文) 黑体 小四 非加粗 段前: 7.8 磅 段后: 0 磅 行距: 固定值 20 磅"/>
    <w:basedOn w:val="3"/>
    <w:qFormat/>
    <w:pPr>
      <w:spacing w:before="0" w:after="0" w:line="400" w:lineRule="exact"/>
    </w:pPr>
    <w:rPr>
      <w:rFonts w:eastAsia="黑体" w:cs="宋体"/>
      <w:b w:val="0"/>
      <w:bCs w:val="0"/>
      <w:sz w:val="24"/>
      <w:szCs w:val="20"/>
    </w:rPr>
  </w:style>
  <w:style w:type="paragraph" w:customStyle="1" w:styleId="Char6">
    <w:name w:val="Char"/>
    <w:basedOn w:val="a"/>
    <w:qFormat/>
  </w:style>
  <w:style w:type="paragraph" w:customStyle="1" w:styleId="Char15">
    <w:name w:val="Char1"/>
    <w:basedOn w:val="a"/>
    <w:qFormat/>
    <w:pPr>
      <w:tabs>
        <w:tab w:val="left" w:pos="360"/>
      </w:tabs>
    </w:pPr>
    <w:rPr>
      <w:sz w:val="24"/>
    </w:rPr>
  </w:style>
  <w:style w:type="paragraph" w:customStyle="1" w:styleId="aff5">
    <w:name w:val="表格"/>
    <w:basedOn w:val="a"/>
    <w:qFormat/>
    <w:pPr>
      <w:jc w:val="center"/>
      <w:textAlignment w:val="center"/>
    </w:pPr>
    <w:rPr>
      <w:rFonts w:ascii="华文细黑" w:hAnsi="华文细黑"/>
      <w:kern w:val="0"/>
      <w:szCs w:val="20"/>
    </w:rPr>
  </w:style>
  <w:style w:type="paragraph" w:customStyle="1" w:styleId="aff6">
    <w:name w:val="菲页(卷)"/>
    <w:basedOn w:val="1"/>
    <w:next w:val="18"/>
    <w:qFormat/>
    <w:pPr>
      <w:keepLines w:val="0"/>
      <w:widowControl/>
      <w:tabs>
        <w:tab w:val="left" w:pos="432"/>
      </w:tabs>
      <w:spacing w:before="0" w:after="0" w:line="240" w:lineRule="auto"/>
      <w:ind w:left="432" w:hanging="432"/>
      <w:jc w:val="center"/>
      <w:outlineLvl w:val="1"/>
    </w:pPr>
    <w:rPr>
      <w:rFonts w:ascii="黑体" w:eastAsia="黑体" w:hint="eastAsia"/>
      <w:b w:val="0"/>
      <w:bCs w:val="0"/>
      <w:kern w:val="0"/>
      <w:sz w:val="52"/>
      <w:szCs w:val="20"/>
    </w:rPr>
  </w:style>
  <w:style w:type="paragraph" w:customStyle="1" w:styleId="aff7">
    <w:name w:val="表内文字"/>
    <w:basedOn w:val="ab"/>
    <w:qFormat/>
    <w:pPr>
      <w:spacing w:before="40" w:after="40" w:line="300" w:lineRule="auto"/>
      <w:ind w:firstLineChars="250" w:firstLine="525"/>
    </w:pPr>
    <w:rPr>
      <w:rFonts w:ascii="Times New Roman" w:eastAsia="仿宋_GB2312" w:hAnsi="Times New Roman"/>
      <w:szCs w:val="21"/>
    </w:rPr>
  </w:style>
  <w:style w:type="paragraph" w:customStyle="1" w:styleId="Default">
    <w:name w:val="Default"/>
    <w:qFormat/>
    <w:pPr>
      <w:widowControl w:val="0"/>
      <w:autoSpaceDE w:val="0"/>
      <w:autoSpaceDN w:val="0"/>
      <w:adjustRightInd w:val="0"/>
    </w:pPr>
    <w:rPr>
      <w:rFonts w:ascii="宋体" w:hAnsi="Calibri" w:cs="宋体"/>
      <w:color w:val="000000"/>
      <w:sz w:val="24"/>
      <w:szCs w:val="24"/>
    </w:rPr>
  </w:style>
  <w:style w:type="paragraph" w:customStyle="1" w:styleId="23">
    <w:name w:val="菲页2"/>
    <w:basedOn w:val="3"/>
    <w:qFormat/>
    <w:pPr>
      <w:widowControl/>
      <w:tabs>
        <w:tab w:val="left" w:pos="720"/>
      </w:tabs>
      <w:spacing w:before="120" w:after="120" w:line="360" w:lineRule="auto"/>
      <w:ind w:left="720" w:hanging="720"/>
      <w:jc w:val="center"/>
    </w:pPr>
    <w:rPr>
      <w:rFonts w:ascii="黑体" w:eastAsia="黑体" w:hAnsi="宋体" w:hint="eastAsia"/>
      <w:b w:val="0"/>
      <w:bCs w:val="0"/>
      <w:kern w:val="0"/>
      <w:sz w:val="44"/>
      <w:szCs w:val="20"/>
    </w:rPr>
  </w:style>
  <w:style w:type="paragraph" w:customStyle="1" w:styleId="11XW6622">
    <w:name w:val="样式 标题 1标题 1XW + 黑色 两端对齐 段前: 6 磅 段后: 6 磅 行距: 最小值 22 磅"/>
    <w:basedOn w:val="1"/>
    <w:qFormat/>
    <w:pPr>
      <w:tabs>
        <w:tab w:val="left" w:pos="1080"/>
      </w:tabs>
      <w:autoSpaceDE w:val="0"/>
      <w:autoSpaceDN w:val="0"/>
      <w:adjustRightInd w:val="0"/>
      <w:snapToGrid w:val="0"/>
      <w:spacing w:before="120" w:after="120" w:line="440" w:lineRule="atLeast"/>
      <w:ind w:left="432" w:hanging="144"/>
    </w:pPr>
    <w:rPr>
      <w:rFonts w:ascii="黑体" w:eastAsia="黑体" w:cs="宋体"/>
      <w:b w:val="0"/>
      <w:bCs w:val="0"/>
      <w:color w:val="000000"/>
      <w:kern w:val="0"/>
      <w:sz w:val="52"/>
      <w:szCs w:val="20"/>
    </w:rPr>
  </w:style>
  <w:style w:type="paragraph" w:customStyle="1" w:styleId="aff8">
    <w:name w:val="表头"/>
    <w:basedOn w:val="a"/>
    <w:qFormat/>
    <w:pPr>
      <w:snapToGrid w:val="0"/>
      <w:spacing w:line="300" w:lineRule="auto"/>
      <w:ind w:right="420"/>
    </w:pPr>
    <w:rPr>
      <w:rFonts w:ascii="仿宋_GB2312"/>
      <w:kern w:val="0"/>
      <w:szCs w:val="21"/>
    </w:rPr>
  </w:style>
  <w:style w:type="paragraph" w:customStyle="1" w:styleId="-110">
    <w:name w:val="彩色底纹 - 强调文字颜色 11"/>
    <w:qFormat/>
    <w:rPr>
      <w:rFonts w:ascii="Calibri" w:hAnsi="Calibri"/>
      <w:kern w:val="2"/>
      <w:sz w:val="21"/>
      <w:szCs w:val="24"/>
    </w:rPr>
  </w:style>
  <w:style w:type="paragraph" w:customStyle="1" w:styleId="1a">
    <w:name w:val="1"/>
    <w:basedOn w:val="a"/>
    <w:next w:val="a"/>
    <w:qFormat/>
  </w:style>
  <w:style w:type="paragraph" w:customStyle="1" w:styleId="xl49">
    <w:name w:val="xl49"/>
    <w:basedOn w:val="a"/>
    <w:qFormat/>
    <w:pPr>
      <w:widowControl/>
      <w:pBdr>
        <w:bottom w:val="single" w:sz="4" w:space="0" w:color="auto"/>
        <w:right w:val="single" w:sz="4" w:space="0" w:color="auto"/>
      </w:pBdr>
      <w:spacing w:before="100" w:beforeAutospacing="1" w:after="100" w:afterAutospacing="1"/>
    </w:pPr>
    <w:rPr>
      <w:rFonts w:ascii="宋体" w:hAnsi="宋体"/>
      <w:b/>
      <w:bCs/>
      <w:kern w:val="0"/>
      <w:sz w:val="24"/>
    </w:rPr>
  </w:style>
  <w:style w:type="paragraph" w:customStyle="1" w:styleId="aff9">
    <w:name w:val="目录文字"/>
    <w:basedOn w:val="a"/>
    <w:qFormat/>
    <w:pPr>
      <w:widowControl/>
      <w:spacing w:line="480" w:lineRule="auto"/>
      <w:jc w:val="left"/>
    </w:pPr>
    <w:rPr>
      <w:rFonts w:ascii="宋体" w:hAnsi="宋体" w:hint="eastAsia"/>
      <w:kern w:val="0"/>
      <w:sz w:val="24"/>
      <w:szCs w:val="20"/>
    </w:rPr>
  </w:style>
  <w:style w:type="paragraph" w:customStyle="1" w:styleId="-111">
    <w:name w:val="彩色列表 - 强调文字颜色 11"/>
    <w:basedOn w:val="a"/>
    <w:qFormat/>
    <w:pPr>
      <w:ind w:firstLineChars="200" w:firstLine="420"/>
    </w:pPr>
    <w:rPr>
      <w:szCs w:val="22"/>
    </w:rPr>
  </w:style>
  <w:style w:type="paragraph" w:styleId="affa">
    <w:name w:val="List Paragraph"/>
    <w:basedOn w:val="a"/>
    <w:uiPriority w:val="99"/>
    <w:unhideWhenUsed/>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040721">
      <w:bodyDiv w:val="1"/>
      <w:marLeft w:val="0"/>
      <w:marRight w:val="0"/>
      <w:marTop w:val="0"/>
      <w:marBottom w:val="0"/>
      <w:divBdr>
        <w:top w:val="none" w:sz="0" w:space="0" w:color="auto"/>
        <w:left w:val="none" w:sz="0" w:space="0" w:color="auto"/>
        <w:bottom w:val="none" w:sz="0" w:space="0" w:color="auto"/>
        <w:right w:val="none" w:sz="0" w:space="0" w:color="auto"/>
      </w:divBdr>
    </w:div>
    <w:div w:id="188107206">
      <w:bodyDiv w:val="1"/>
      <w:marLeft w:val="0"/>
      <w:marRight w:val="0"/>
      <w:marTop w:val="0"/>
      <w:marBottom w:val="0"/>
      <w:divBdr>
        <w:top w:val="none" w:sz="0" w:space="0" w:color="auto"/>
        <w:left w:val="none" w:sz="0" w:space="0" w:color="auto"/>
        <w:bottom w:val="none" w:sz="0" w:space="0" w:color="auto"/>
        <w:right w:val="none" w:sz="0" w:space="0" w:color="auto"/>
      </w:divBdr>
    </w:div>
    <w:div w:id="191649193">
      <w:bodyDiv w:val="1"/>
      <w:marLeft w:val="0"/>
      <w:marRight w:val="0"/>
      <w:marTop w:val="0"/>
      <w:marBottom w:val="0"/>
      <w:divBdr>
        <w:top w:val="none" w:sz="0" w:space="0" w:color="auto"/>
        <w:left w:val="none" w:sz="0" w:space="0" w:color="auto"/>
        <w:bottom w:val="none" w:sz="0" w:space="0" w:color="auto"/>
        <w:right w:val="none" w:sz="0" w:space="0" w:color="auto"/>
      </w:divBdr>
    </w:div>
    <w:div w:id="234752781">
      <w:bodyDiv w:val="1"/>
      <w:marLeft w:val="0"/>
      <w:marRight w:val="0"/>
      <w:marTop w:val="0"/>
      <w:marBottom w:val="0"/>
      <w:divBdr>
        <w:top w:val="none" w:sz="0" w:space="0" w:color="auto"/>
        <w:left w:val="none" w:sz="0" w:space="0" w:color="auto"/>
        <w:bottom w:val="none" w:sz="0" w:space="0" w:color="auto"/>
        <w:right w:val="none" w:sz="0" w:space="0" w:color="auto"/>
      </w:divBdr>
    </w:div>
    <w:div w:id="1309750119">
      <w:bodyDiv w:val="1"/>
      <w:marLeft w:val="0"/>
      <w:marRight w:val="0"/>
      <w:marTop w:val="0"/>
      <w:marBottom w:val="0"/>
      <w:divBdr>
        <w:top w:val="none" w:sz="0" w:space="0" w:color="auto"/>
        <w:left w:val="none" w:sz="0" w:space="0" w:color="auto"/>
        <w:bottom w:val="none" w:sz="0" w:space="0" w:color="auto"/>
        <w:right w:val="none" w:sz="0" w:space="0" w:color="auto"/>
      </w:divBdr>
    </w:div>
    <w:div w:id="1328754736">
      <w:bodyDiv w:val="1"/>
      <w:marLeft w:val="0"/>
      <w:marRight w:val="0"/>
      <w:marTop w:val="0"/>
      <w:marBottom w:val="0"/>
      <w:divBdr>
        <w:top w:val="none" w:sz="0" w:space="0" w:color="auto"/>
        <w:left w:val="none" w:sz="0" w:space="0" w:color="auto"/>
        <w:bottom w:val="none" w:sz="0" w:space="0" w:color="auto"/>
        <w:right w:val="none" w:sz="0" w:space="0" w:color="auto"/>
      </w:divBdr>
    </w:div>
    <w:div w:id="1801221340">
      <w:bodyDiv w:val="1"/>
      <w:marLeft w:val="0"/>
      <w:marRight w:val="0"/>
      <w:marTop w:val="0"/>
      <w:marBottom w:val="0"/>
      <w:divBdr>
        <w:top w:val="none" w:sz="0" w:space="0" w:color="auto"/>
        <w:left w:val="none" w:sz="0" w:space="0" w:color="auto"/>
        <w:bottom w:val="none" w:sz="0" w:space="0" w:color="auto"/>
        <w:right w:val="none" w:sz="0" w:space="0" w:color="auto"/>
      </w:divBdr>
    </w:div>
    <w:div w:id="18632798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12</Pages>
  <Words>863</Words>
  <Characters>4924</Characters>
  <Application>Microsoft Office Word</Application>
  <DocSecurity>0</DocSecurity>
  <Lines>41</Lines>
  <Paragraphs>11</Paragraphs>
  <ScaleCrop>false</ScaleCrop>
  <Company>中国微软</Company>
  <LinksUpToDate>false</LinksUpToDate>
  <CharactersWithSpaces>5776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中华人民共和国</dc:title>
  <dc:creator>e510</dc:creator>
  <cp:lastModifiedBy>微软用户</cp:lastModifiedBy>
  <cp:revision>17</cp:revision>
  <cp:lastPrinted>2019-04-17T07:02:00Z</cp:lastPrinted>
  <dcterms:created xsi:type="dcterms:W3CDTF">2021-03-25T05:24:00Z</dcterms:created>
  <dcterms:modified xsi:type="dcterms:W3CDTF">2021-12-16T03:51:00Z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717DCF0551F040938CD0A5AC3B4A8636</vt:lpwstr>
  </property>
</Properties>
</file>